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0F567D">
        <w:rPr>
          <w:rFonts w:ascii="Times New Roman" w:hAnsi="Times New Roman"/>
          <w:b/>
          <w:noProof/>
          <w:sz w:val="28"/>
          <w:szCs w:val="28"/>
          <w:lang w:val="en-US" w:eastAsia="en-US"/>
        </w:rPr>
        <w:drawing>
          <wp:inline distT="0" distB="0" distL="0" distR="0">
            <wp:extent cx="495300" cy="571500"/>
            <wp:effectExtent l="0" t="0" r="0" b="0"/>
            <wp:docPr id="1" name="Picture 1" descr="stem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ema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iCs/>
          <w:sz w:val="28"/>
          <w:szCs w:val="28"/>
        </w:rPr>
      </w:pPr>
      <w:r w:rsidRPr="000F567D">
        <w:rPr>
          <w:rFonts w:ascii="Times New Roman" w:hAnsi="Times New Roman"/>
          <w:b/>
          <w:iCs/>
          <w:sz w:val="28"/>
          <w:szCs w:val="28"/>
        </w:rPr>
        <w:t>REPUBLIKA E SHQIPËRISË</w:t>
      </w:r>
    </w:p>
    <w:p w:rsidR="00EC6C39" w:rsidRPr="000F567D" w:rsidRDefault="00EC6C39" w:rsidP="0076046A">
      <w:pPr>
        <w:spacing w:after="120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487C8F" w:rsidRPr="000F567D" w:rsidRDefault="00487C8F" w:rsidP="0076046A">
      <w:pPr>
        <w:tabs>
          <w:tab w:val="left" w:pos="11199"/>
        </w:tabs>
        <w:spacing w:after="120"/>
        <w:jc w:val="center"/>
        <w:rPr>
          <w:rFonts w:ascii="Times New Roman" w:hAnsi="Times New Roman"/>
          <w:b/>
          <w:sz w:val="28"/>
          <w:szCs w:val="28"/>
        </w:rPr>
      </w:pPr>
      <w:r w:rsidRPr="000F567D">
        <w:rPr>
          <w:rFonts w:ascii="Times New Roman" w:hAnsi="Times New Roman"/>
          <w:b/>
          <w:sz w:val="28"/>
          <w:szCs w:val="28"/>
        </w:rPr>
        <w:t>Kuvendi</w:t>
      </w:r>
    </w:p>
    <w:p w:rsidR="00EC6C39" w:rsidRPr="000F567D" w:rsidRDefault="00EC6C39" w:rsidP="0076046A">
      <w:pPr>
        <w:tabs>
          <w:tab w:val="left" w:pos="11199"/>
        </w:tabs>
        <w:spacing w:after="120"/>
        <w:jc w:val="center"/>
        <w:rPr>
          <w:rFonts w:ascii="Times New Roman" w:hAnsi="Times New Roman"/>
          <w:b/>
          <w:sz w:val="28"/>
          <w:szCs w:val="28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P R O J E K T L I GJ</w:t>
      </w:r>
    </w:p>
    <w:p w:rsidR="00487C8F" w:rsidRPr="000F567D" w:rsidRDefault="0083165E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Nr. ______/2021</w:t>
      </w:r>
      <w:r w:rsidR="00487C8F" w:rsidRPr="000F567D">
        <w:rPr>
          <w:rFonts w:ascii="Times New Roman" w:hAnsi="Times New Roman"/>
          <w:b/>
          <w:sz w:val="24"/>
          <w:szCs w:val="24"/>
        </w:rPr>
        <w:t xml:space="preserve"> </w:t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caps/>
          <w:sz w:val="24"/>
          <w:szCs w:val="24"/>
          <w:u w:val="single"/>
        </w:rPr>
        <w:t>PËR</w:t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0F567D">
        <w:rPr>
          <w:rFonts w:ascii="Times New Roman" w:hAnsi="Times New Roman"/>
          <w:b/>
          <w:sz w:val="24"/>
          <w:szCs w:val="24"/>
          <w:u w:val="single"/>
        </w:rPr>
        <w:t>DISA SHTESA DHE NDRYSHIME NË LIGJIN NR.</w:t>
      </w:r>
      <w:r w:rsidR="00EC6C39" w:rsidRPr="000F567D">
        <w:rPr>
          <w:rFonts w:ascii="Times New Roman" w:hAnsi="Times New Roman"/>
          <w:b/>
          <w:sz w:val="24"/>
          <w:szCs w:val="24"/>
          <w:u w:val="single"/>
        </w:rPr>
        <w:t>110/2018</w:t>
      </w:r>
      <w:r w:rsidRPr="000F567D">
        <w:rPr>
          <w:rFonts w:ascii="Times New Roman" w:hAnsi="Times New Roman"/>
          <w:b/>
          <w:sz w:val="24"/>
          <w:szCs w:val="24"/>
          <w:u w:val="single"/>
        </w:rPr>
        <w:t xml:space="preserve">, “PËR </w:t>
      </w:r>
      <w:r w:rsidR="00EC6C39" w:rsidRPr="000F567D">
        <w:rPr>
          <w:rFonts w:ascii="Times New Roman" w:hAnsi="Times New Roman"/>
          <w:b/>
          <w:sz w:val="24"/>
          <w:szCs w:val="24"/>
          <w:u w:val="single"/>
        </w:rPr>
        <w:t>NOTERINË</w:t>
      </w:r>
      <w:r w:rsidRPr="000F567D">
        <w:rPr>
          <w:rFonts w:ascii="Times New Roman" w:hAnsi="Times New Roman"/>
          <w:b/>
          <w:sz w:val="24"/>
          <w:szCs w:val="24"/>
          <w:u w:val="single"/>
        </w:rPr>
        <w:t>”</w:t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mbështetje të neneve 78 dhe 83, pika 1, të Kushtetutës, me propozimin e Këshillit të Ministrave, Kuvendi i Republikës së Shqipërisë</w:t>
      </w: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VENDOSI:</w:t>
      </w:r>
    </w:p>
    <w:p w:rsidR="00CE4F15" w:rsidRPr="000F567D" w:rsidRDefault="00CE4F15" w:rsidP="0076046A">
      <w:pPr>
        <w:spacing w:after="120"/>
        <w:rPr>
          <w:rFonts w:ascii="Times New Roman" w:hAnsi="Times New Roman"/>
          <w:b/>
          <w:sz w:val="24"/>
          <w:szCs w:val="24"/>
        </w:rPr>
      </w:pPr>
    </w:p>
    <w:p w:rsidR="00DB51EA" w:rsidRPr="000F567D" w:rsidRDefault="00AC087C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ligjin nr. 110/2018</w:t>
      </w:r>
      <w:r w:rsidR="00487C8F" w:rsidRPr="000F567D">
        <w:rPr>
          <w:rFonts w:ascii="Times New Roman" w:hAnsi="Times New Roman"/>
          <w:sz w:val="24"/>
          <w:szCs w:val="24"/>
        </w:rPr>
        <w:t xml:space="preserve">, “Për </w:t>
      </w:r>
      <w:r w:rsidRPr="000F567D">
        <w:rPr>
          <w:rFonts w:ascii="Times New Roman" w:hAnsi="Times New Roman"/>
          <w:sz w:val="24"/>
          <w:szCs w:val="24"/>
        </w:rPr>
        <w:t>noterinë</w:t>
      </w:r>
      <w:r w:rsidR="00487C8F" w:rsidRPr="000F567D">
        <w:rPr>
          <w:rFonts w:ascii="Times New Roman" w:hAnsi="Times New Roman"/>
          <w:sz w:val="24"/>
          <w:szCs w:val="24"/>
        </w:rPr>
        <w:t>”, bëhen këto shtesa dhe ndryshime:</w:t>
      </w:r>
    </w:p>
    <w:p w:rsidR="00FE6E59" w:rsidRDefault="00FE6E59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A4FBD" w:rsidRPr="000F567D" w:rsidRDefault="004A4FBD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Neni 1</w:t>
      </w:r>
    </w:p>
    <w:p w:rsidR="00D50226" w:rsidRPr="000F567D" w:rsidRDefault="00D50226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Në nenin 3, bëhen </w:t>
      </w:r>
      <w:r w:rsidR="0092160B" w:rsidRPr="000F567D">
        <w:rPr>
          <w:rFonts w:ascii="Times New Roman" w:hAnsi="Times New Roman"/>
          <w:sz w:val="24"/>
          <w:szCs w:val="24"/>
        </w:rPr>
        <w:t>ndryshimet e mëposhtme:</w:t>
      </w:r>
    </w:p>
    <w:p w:rsidR="0083165E" w:rsidRPr="000F567D" w:rsidRDefault="0083165E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1. Pas shkronjës “a” shtohet shkronja “a/1” me këtë përmbajtje:</w:t>
      </w:r>
    </w:p>
    <w:p w:rsidR="00A63003" w:rsidRPr="000F567D" w:rsidRDefault="006B2A11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4E60DE">
        <w:rPr>
          <w:rFonts w:ascii="Times New Roman" w:hAnsi="Times New Roman"/>
          <w:sz w:val="24"/>
          <w:szCs w:val="24"/>
        </w:rPr>
        <w:t xml:space="preserve">“a/1) “Integriteti dhe besueshmëria profesionale” është mungesa </w:t>
      </w:r>
      <w:r w:rsidR="00BB2F01">
        <w:rPr>
          <w:rFonts w:ascii="Times New Roman" w:hAnsi="Times New Roman"/>
          <w:sz w:val="24"/>
          <w:szCs w:val="24"/>
        </w:rPr>
        <w:t xml:space="preserve">e </w:t>
      </w:r>
      <w:r w:rsidRPr="004E60DE">
        <w:rPr>
          <w:rFonts w:ascii="Times New Roman" w:hAnsi="Times New Roman"/>
          <w:sz w:val="24"/>
          <w:szCs w:val="24"/>
        </w:rPr>
        <w:t>dyshimit të arsyeshëm, i bazuar në indicie, të dhëna ose fakte të besueshme për përfshirjen</w:t>
      </w:r>
      <w:r w:rsidR="007D6EDB" w:rsidRPr="004E60DE">
        <w:rPr>
          <w:rFonts w:ascii="Times New Roman" w:hAnsi="Times New Roman"/>
          <w:sz w:val="24"/>
          <w:szCs w:val="24"/>
        </w:rPr>
        <w:t xml:space="preserve"> e të interesuarit</w:t>
      </w:r>
      <w:r w:rsidRPr="007C3091">
        <w:rPr>
          <w:rFonts w:ascii="Times New Roman" w:hAnsi="Times New Roman"/>
          <w:sz w:val="24"/>
          <w:szCs w:val="24"/>
        </w:rPr>
        <w:t>, kandidatit për noter, zëvendësnoterit ose noterit në kryerjen e veprimeve ose mosveprimeve,</w:t>
      </w:r>
      <w:r w:rsidR="007D6EDB" w:rsidRPr="007C3091">
        <w:rPr>
          <w:rFonts w:ascii="Times New Roman" w:hAnsi="Times New Roman"/>
          <w:sz w:val="24"/>
          <w:szCs w:val="24"/>
        </w:rPr>
        <w:t xml:space="preserve"> të cilat, në rastet kur kryhen përpara emërimit, </w:t>
      </w:r>
      <w:r w:rsidR="00F360ED" w:rsidRPr="007C3091">
        <w:rPr>
          <w:rFonts w:ascii="Times New Roman" w:hAnsi="Times New Roman"/>
          <w:sz w:val="24"/>
          <w:szCs w:val="24"/>
        </w:rPr>
        <w:t>ndalojnë</w:t>
      </w:r>
      <w:r w:rsidR="007D6EDB" w:rsidRPr="007C3091">
        <w:rPr>
          <w:rFonts w:ascii="Times New Roman" w:hAnsi="Times New Roman"/>
          <w:sz w:val="24"/>
          <w:szCs w:val="24"/>
        </w:rPr>
        <w:t xml:space="preserve"> mar</w:t>
      </w:r>
      <w:r w:rsidR="007D6EDB" w:rsidRPr="00156F83">
        <w:rPr>
          <w:rFonts w:ascii="Times New Roman" w:hAnsi="Times New Roman"/>
          <w:sz w:val="24"/>
          <w:szCs w:val="24"/>
        </w:rPr>
        <w:t>rjen e licencës së noterit ose zëvëndësnoterit, si dhe kur kryhen pas marrjes së saj,</w:t>
      </w:r>
      <w:r w:rsidRPr="00801026">
        <w:rPr>
          <w:rFonts w:ascii="Times New Roman" w:hAnsi="Times New Roman"/>
          <w:sz w:val="24"/>
          <w:szCs w:val="24"/>
        </w:rPr>
        <w:t xml:space="preserve"> </w:t>
      </w:r>
      <w:r w:rsidR="007D6EDB" w:rsidRPr="004E60DE">
        <w:rPr>
          <w:rFonts w:ascii="Times New Roman" w:hAnsi="Times New Roman"/>
          <w:sz w:val="24"/>
          <w:szCs w:val="24"/>
        </w:rPr>
        <w:t>sjell</w:t>
      </w:r>
      <w:r w:rsidR="00F360ED" w:rsidRPr="004E60DE">
        <w:rPr>
          <w:rFonts w:ascii="Times New Roman" w:hAnsi="Times New Roman"/>
          <w:sz w:val="24"/>
          <w:szCs w:val="24"/>
        </w:rPr>
        <w:t>in</w:t>
      </w:r>
      <w:r w:rsidRPr="004E60DE">
        <w:rPr>
          <w:rFonts w:ascii="Times New Roman" w:hAnsi="Times New Roman"/>
          <w:sz w:val="24"/>
          <w:szCs w:val="24"/>
        </w:rPr>
        <w:t xml:space="preserve"> heqjen e licencës së ushtrimit të profesionit të noterit</w:t>
      </w:r>
      <w:r w:rsidR="00F360ED" w:rsidRPr="004E60DE">
        <w:rPr>
          <w:rFonts w:ascii="Times New Roman" w:hAnsi="Times New Roman"/>
          <w:sz w:val="24"/>
          <w:szCs w:val="24"/>
        </w:rPr>
        <w:t>.</w:t>
      </w:r>
      <w:r w:rsidRPr="004E60DE">
        <w:rPr>
          <w:rFonts w:ascii="Times New Roman" w:hAnsi="Times New Roman"/>
          <w:sz w:val="24"/>
          <w:szCs w:val="24"/>
        </w:rPr>
        <w:t xml:space="preserve"> </w:t>
      </w:r>
    </w:p>
    <w:p w:rsidR="006B2A11" w:rsidRPr="006B2A11" w:rsidRDefault="006B2A11" w:rsidP="006B2A11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6B2A11">
        <w:rPr>
          <w:rFonts w:ascii="Times New Roman" w:hAnsi="Times New Roman"/>
          <w:sz w:val="24"/>
          <w:szCs w:val="24"/>
        </w:rPr>
        <w:t>2. Pas shkronjës “b” shtohet shkronja “b/1” dhe “b/2” me këtë përmbajtje:</w:t>
      </w:r>
    </w:p>
    <w:p w:rsidR="006B2A11" w:rsidRPr="006B2A11" w:rsidRDefault="006B2A11" w:rsidP="006B2A11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6B2A11">
        <w:rPr>
          <w:rFonts w:ascii="Times New Roman" w:hAnsi="Times New Roman"/>
          <w:sz w:val="24"/>
          <w:szCs w:val="24"/>
        </w:rPr>
        <w:t>“b/1) “Kontakt i papërshtatshëm” është</w:t>
      </w:r>
      <w:r w:rsidR="00F33132">
        <w:rPr>
          <w:rFonts w:ascii="Times New Roman" w:hAnsi="Times New Roman"/>
          <w:sz w:val="24"/>
          <w:szCs w:val="24"/>
        </w:rPr>
        <w:t xml:space="preserve"> shoqërimi ose</w:t>
      </w:r>
      <w:r w:rsidRPr="006B2A11">
        <w:rPr>
          <w:rFonts w:ascii="Times New Roman" w:hAnsi="Times New Roman"/>
          <w:sz w:val="24"/>
          <w:szCs w:val="24"/>
        </w:rPr>
        <w:t xml:space="preserve"> mbajtja e lidhjeve nëpërmjet takimeve, komunikimit elektronik ose çfarëdolloj mënyre tjetër takimi të qëllimshëm me një person të përfshirë në krimin e organizuar, </w:t>
      </w:r>
      <w:r w:rsidR="00F33132">
        <w:rPr>
          <w:rFonts w:ascii="Times New Roman" w:hAnsi="Times New Roman"/>
          <w:sz w:val="24"/>
          <w:szCs w:val="24"/>
        </w:rPr>
        <w:t>kur, shoqërimi ose mbajtja e lidhjeve</w:t>
      </w:r>
      <w:r w:rsidR="00F33132" w:rsidRPr="006B2A11">
        <w:rPr>
          <w:rFonts w:ascii="Times New Roman" w:hAnsi="Times New Roman"/>
          <w:sz w:val="24"/>
          <w:szCs w:val="24"/>
        </w:rPr>
        <w:t xml:space="preserve"> </w:t>
      </w:r>
      <w:r w:rsidRPr="006B2A11">
        <w:rPr>
          <w:rFonts w:ascii="Times New Roman" w:hAnsi="Times New Roman"/>
          <w:sz w:val="24"/>
          <w:szCs w:val="24"/>
        </w:rPr>
        <w:t xml:space="preserve">nuk kryhet për shkak të ushtrimit të detyrës ose për shkak të lidhjeve të ngushta familjare.  </w:t>
      </w:r>
    </w:p>
    <w:p w:rsidR="006B2A11" w:rsidRPr="006B2A11" w:rsidRDefault="006B2A11" w:rsidP="006B2A11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6B2A11">
        <w:rPr>
          <w:rFonts w:ascii="Times New Roman" w:hAnsi="Times New Roman"/>
          <w:sz w:val="24"/>
          <w:szCs w:val="24"/>
        </w:rPr>
        <w:lastRenderedPageBreak/>
        <w:t xml:space="preserve"> “b/2) “Lidhje të ngushta familjare” është rrethi i personave që kanë marrëdhënie familjare me kandidatin për noter, zëvendësnoterin ose noterin, i përbërë nga bashkëshorti, bashkëjetuesi, fëmijët, fëmijët e fëmijëve, prindërit, vëllezërit e motrat dhe fëmijët e vëllezërve e të motrave.</w:t>
      </w:r>
    </w:p>
    <w:p w:rsidR="00F33132" w:rsidRDefault="00F33132" w:rsidP="00B91AC0">
      <w:pPr>
        <w:spacing w:after="120"/>
        <w:rPr>
          <w:rFonts w:ascii="Times New Roman" w:hAnsi="Times New Roman"/>
          <w:sz w:val="24"/>
          <w:szCs w:val="24"/>
        </w:rPr>
      </w:pPr>
    </w:p>
    <w:p w:rsidR="0083165E" w:rsidRPr="000F567D" w:rsidRDefault="00F33132" w:rsidP="00B91AC0">
      <w:pPr>
        <w:spacing w:after="120"/>
        <w:rPr>
          <w:rFonts w:ascii="Times New Roman" w:hAnsi="Times New Roman"/>
          <w:b/>
          <w:sz w:val="24"/>
          <w:szCs w:val="24"/>
        </w:rPr>
      </w:pPr>
      <w:r w:rsidRPr="000F567D" w:rsidDel="00F33132">
        <w:rPr>
          <w:rFonts w:ascii="Times New Roman" w:hAnsi="Times New Roman"/>
          <w:sz w:val="24"/>
          <w:szCs w:val="24"/>
        </w:rPr>
        <w:t xml:space="preserve"> </w:t>
      </w:r>
    </w:p>
    <w:p w:rsidR="002B4BE1" w:rsidRPr="000F567D" w:rsidRDefault="002B4BE1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Neni 2</w:t>
      </w:r>
    </w:p>
    <w:p w:rsidR="002B4BE1" w:rsidRPr="000F567D" w:rsidRDefault="00024E6B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nenin 5, bëhen këto shtesa</w:t>
      </w:r>
      <w:r w:rsidR="002B4BE1" w:rsidRPr="000F567D">
        <w:rPr>
          <w:rFonts w:ascii="Times New Roman" w:hAnsi="Times New Roman"/>
          <w:sz w:val="24"/>
          <w:szCs w:val="24"/>
        </w:rPr>
        <w:t>:</w:t>
      </w:r>
    </w:p>
    <w:p w:rsidR="00024E6B" w:rsidRPr="000F567D" w:rsidRDefault="00024E6B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1. Pas shkronjës “</w:t>
      </w:r>
      <w:r w:rsidR="006F16E0" w:rsidRPr="000F567D">
        <w:rPr>
          <w:rFonts w:ascii="Times New Roman" w:hAnsi="Times New Roman"/>
          <w:sz w:val="24"/>
          <w:szCs w:val="24"/>
        </w:rPr>
        <w:t>b</w:t>
      </w:r>
      <w:r w:rsidRPr="000F567D">
        <w:rPr>
          <w:rFonts w:ascii="Times New Roman" w:hAnsi="Times New Roman"/>
          <w:sz w:val="24"/>
          <w:szCs w:val="24"/>
        </w:rPr>
        <w:t>” shtohet shkronja “</w:t>
      </w:r>
      <w:r w:rsidR="006F16E0" w:rsidRPr="000F567D">
        <w:rPr>
          <w:rFonts w:ascii="Times New Roman" w:hAnsi="Times New Roman"/>
          <w:sz w:val="24"/>
          <w:szCs w:val="24"/>
        </w:rPr>
        <w:t>b</w:t>
      </w:r>
      <w:r w:rsidRPr="000F567D">
        <w:rPr>
          <w:rFonts w:ascii="Times New Roman" w:hAnsi="Times New Roman"/>
          <w:sz w:val="24"/>
          <w:szCs w:val="24"/>
        </w:rPr>
        <w:t>/1” me këtë përmbajtje:</w:t>
      </w:r>
    </w:p>
    <w:p w:rsidR="00024E6B" w:rsidRPr="000F567D" w:rsidRDefault="0051609B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“b</w:t>
      </w:r>
      <w:r w:rsidR="00024E6B" w:rsidRPr="000F567D">
        <w:rPr>
          <w:rFonts w:ascii="Times New Roman" w:hAnsi="Times New Roman"/>
          <w:sz w:val="24"/>
          <w:szCs w:val="24"/>
        </w:rPr>
        <w:t xml:space="preserve">/1) </w:t>
      </w:r>
      <w:r w:rsidR="006F16E0" w:rsidRPr="000F567D">
        <w:rPr>
          <w:rFonts w:ascii="Times New Roman" w:hAnsi="Times New Roman"/>
          <w:sz w:val="24"/>
          <w:szCs w:val="24"/>
        </w:rPr>
        <w:t xml:space="preserve">të ketë </w:t>
      </w:r>
      <w:r w:rsidR="00024E6B" w:rsidRPr="000F567D">
        <w:rPr>
          <w:rFonts w:ascii="Times New Roman" w:hAnsi="Times New Roman"/>
          <w:sz w:val="24"/>
          <w:szCs w:val="24"/>
        </w:rPr>
        <w:t>integritet</w:t>
      </w:r>
      <w:r w:rsidR="00F67DCE" w:rsidRPr="000F567D">
        <w:rPr>
          <w:rFonts w:ascii="Times New Roman" w:hAnsi="Times New Roman"/>
          <w:sz w:val="24"/>
          <w:szCs w:val="24"/>
        </w:rPr>
        <w:t xml:space="preserve"> dhe besueshmëri</w:t>
      </w:r>
      <w:r w:rsidR="006B2A11" w:rsidRPr="006B2A11">
        <w:rPr>
          <w:rFonts w:ascii="Times New Roman" w:hAnsi="Times New Roman"/>
          <w:color w:val="00B050"/>
          <w:sz w:val="24"/>
          <w:szCs w:val="24"/>
        </w:rPr>
        <w:t xml:space="preserve"> </w:t>
      </w:r>
      <w:r w:rsidR="006B2A11" w:rsidRPr="006B2A11">
        <w:rPr>
          <w:rFonts w:ascii="Times New Roman" w:hAnsi="Times New Roman"/>
          <w:sz w:val="24"/>
          <w:szCs w:val="24"/>
        </w:rPr>
        <w:t>profesionale</w:t>
      </w:r>
      <w:r w:rsidR="00024E6B" w:rsidRPr="000F567D">
        <w:rPr>
          <w:rFonts w:ascii="Times New Roman" w:hAnsi="Times New Roman"/>
          <w:sz w:val="24"/>
          <w:szCs w:val="24"/>
        </w:rPr>
        <w:t>;”</w:t>
      </w:r>
    </w:p>
    <w:p w:rsidR="006F16E0" w:rsidRPr="000F567D" w:rsidRDefault="006F16E0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2. Pas shkronjës “ç” shtohet shkronja “ç/1” me këtë përmbajtje:</w:t>
      </w:r>
    </w:p>
    <w:p w:rsidR="00024E6B" w:rsidRPr="000F567D" w:rsidRDefault="00024E6B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</w:t>
      </w:r>
      <w:r w:rsidR="006F16E0" w:rsidRPr="000F567D">
        <w:rPr>
          <w:rFonts w:ascii="Times New Roman" w:hAnsi="Times New Roman"/>
          <w:sz w:val="24"/>
          <w:szCs w:val="24"/>
        </w:rPr>
        <w:t>ç</w:t>
      </w:r>
      <w:r w:rsidRPr="000F567D">
        <w:rPr>
          <w:rFonts w:ascii="Times New Roman" w:hAnsi="Times New Roman"/>
          <w:sz w:val="24"/>
          <w:szCs w:val="24"/>
        </w:rPr>
        <w:t>/</w:t>
      </w:r>
      <w:r w:rsidR="006F16E0" w:rsidRPr="000F567D">
        <w:rPr>
          <w:rFonts w:ascii="Times New Roman" w:hAnsi="Times New Roman"/>
          <w:sz w:val="24"/>
          <w:szCs w:val="24"/>
        </w:rPr>
        <w:t>1</w:t>
      </w:r>
      <w:r w:rsidRPr="000F567D">
        <w:rPr>
          <w:rFonts w:ascii="Times New Roman" w:hAnsi="Times New Roman"/>
          <w:sz w:val="24"/>
          <w:szCs w:val="24"/>
        </w:rPr>
        <w:t xml:space="preserve">) </w:t>
      </w:r>
      <w:r w:rsidR="0051609B" w:rsidRPr="000F567D">
        <w:rPr>
          <w:rFonts w:ascii="Times New Roman" w:hAnsi="Times New Roman"/>
          <w:sz w:val="24"/>
          <w:szCs w:val="24"/>
        </w:rPr>
        <w:t>të mos jetë</w:t>
      </w:r>
      <w:r w:rsidRPr="000F567D">
        <w:rPr>
          <w:rFonts w:ascii="Times New Roman" w:hAnsi="Times New Roman"/>
          <w:sz w:val="24"/>
          <w:szCs w:val="24"/>
        </w:rPr>
        <w:t xml:space="preserve"> përfshirë në listën e personave të shpallur </w:t>
      </w:r>
      <w:r w:rsidRPr="000F567D">
        <w:rPr>
          <w:rFonts w:ascii="Times New Roman" w:hAnsi="Times New Roman"/>
          <w:color w:val="212121"/>
          <w:sz w:val="24"/>
          <w:szCs w:val="24"/>
        </w:rPr>
        <w:t>sipas legjislacionit në fuqi për masat kundër financimit të terrorizmit</w:t>
      </w:r>
      <w:r w:rsidRPr="000F567D">
        <w:rPr>
          <w:rFonts w:ascii="Times New Roman" w:hAnsi="Times New Roman"/>
          <w:sz w:val="24"/>
          <w:szCs w:val="24"/>
        </w:rPr>
        <w:t xml:space="preserve">.” </w:t>
      </w:r>
    </w:p>
    <w:p w:rsidR="00393711" w:rsidRDefault="00393711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B91AC0" w:rsidRPr="000F567D" w:rsidRDefault="00B91AC0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487C8F" w:rsidRPr="000F567D" w:rsidRDefault="00002FE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 xml:space="preserve">Neni </w:t>
      </w:r>
      <w:r w:rsidR="0075331E">
        <w:rPr>
          <w:rFonts w:ascii="Times New Roman" w:hAnsi="Times New Roman"/>
          <w:b/>
          <w:sz w:val="24"/>
          <w:szCs w:val="24"/>
        </w:rPr>
        <w:t>3</w:t>
      </w:r>
    </w:p>
    <w:p w:rsidR="008F0FBB" w:rsidRPr="000F567D" w:rsidRDefault="00CE4F15" w:rsidP="00A771B5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Në nenin 6, </w:t>
      </w:r>
      <w:r w:rsidR="008F0FBB" w:rsidRPr="000F567D">
        <w:rPr>
          <w:rFonts w:ascii="Times New Roman" w:hAnsi="Times New Roman"/>
          <w:sz w:val="24"/>
          <w:szCs w:val="24"/>
        </w:rPr>
        <w:t>bëhen këto shtesa dhe ndryshime:</w:t>
      </w:r>
    </w:p>
    <w:p w:rsidR="00B91AC0" w:rsidRPr="000F567D" w:rsidRDefault="00B91AC0" w:rsidP="00B91AC0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1. Pika 4 ndryshohet si më poshtë:</w:t>
      </w:r>
    </w:p>
    <w:p w:rsidR="00B91AC0" w:rsidRPr="000F567D" w:rsidRDefault="00B91AC0" w:rsidP="00B91AC0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“4. I interesuari që përmbush kriteret e parashikuara në shkronjat “a”, “b”, “c”, “ç”, “ç/1” dhe “d”, të nenit 5, të këtij ligji, ka të drejtë të marrë pjesë në provimin e pranimit në formimin fillestar.”</w:t>
      </w:r>
    </w:p>
    <w:p w:rsidR="00B91AC0" w:rsidRPr="000F567D" w:rsidRDefault="00B91AC0" w:rsidP="00B91AC0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2. </w:t>
      </w:r>
      <w:r w:rsidR="0075331E">
        <w:rPr>
          <w:rFonts w:ascii="Times New Roman" w:hAnsi="Times New Roman"/>
          <w:sz w:val="24"/>
          <w:szCs w:val="24"/>
        </w:rPr>
        <w:t>Pas pikës 11, shtohet pika</w:t>
      </w:r>
      <w:r w:rsidR="0075331E" w:rsidRPr="000F567D">
        <w:rPr>
          <w:rFonts w:ascii="Times New Roman" w:hAnsi="Times New Roman"/>
          <w:sz w:val="24"/>
          <w:szCs w:val="24"/>
        </w:rPr>
        <w:t xml:space="preserve"> </w:t>
      </w:r>
      <w:r w:rsidR="0075331E">
        <w:rPr>
          <w:rFonts w:ascii="Times New Roman" w:hAnsi="Times New Roman"/>
          <w:sz w:val="24"/>
          <w:szCs w:val="24"/>
        </w:rPr>
        <w:t>12</w:t>
      </w:r>
      <w:r w:rsidR="0075331E" w:rsidRPr="000F567D">
        <w:rPr>
          <w:rFonts w:ascii="Times New Roman" w:hAnsi="Times New Roman"/>
          <w:sz w:val="24"/>
          <w:szCs w:val="24"/>
        </w:rPr>
        <w:t xml:space="preserve"> </w:t>
      </w:r>
      <w:r w:rsidR="0075331E">
        <w:rPr>
          <w:rFonts w:ascii="Times New Roman" w:hAnsi="Times New Roman"/>
          <w:sz w:val="24"/>
          <w:szCs w:val="24"/>
        </w:rPr>
        <w:t>me këtë përmbajtje</w:t>
      </w:r>
      <w:r w:rsidRPr="000F567D">
        <w:rPr>
          <w:rFonts w:ascii="Times New Roman" w:hAnsi="Times New Roman"/>
          <w:sz w:val="24"/>
          <w:szCs w:val="24"/>
        </w:rPr>
        <w:t>:</w:t>
      </w:r>
    </w:p>
    <w:p w:rsidR="00B91AC0" w:rsidRPr="000F567D" w:rsidRDefault="00B91AC0" w:rsidP="00B91AC0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 </w:t>
      </w:r>
      <w:r w:rsidRPr="000F567D">
        <w:rPr>
          <w:rFonts w:ascii="Times New Roman" w:hAnsi="Times New Roman"/>
          <w:sz w:val="24"/>
          <w:szCs w:val="24"/>
        </w:rPr>
        <w:tab/>
        <w:t>“</w:t>
      </w:r>
      <w:r w:rsidR="0075331E">
        <w:rPr>
          <w:rFonts w:ascii="Times New Roman" w:hAnsi="Times New Roman"/>
          <w:sz w:val="24"/>
          <w:szCs w:val="24"/>
        </w:rPr>
        <w:t>12</w:t>
      </w:r>
      <w:r w:rsidRPr="000F567D">
        <w:rPr>
          <w:rFonts w:ascii="Times New Roman" w:hAnsi="Times New Roman"/>
          <w:sz w:val="24"/>
          <w:szCs w:val="24"/>
        </w:rPr>
        <w:t>. Qendra e Trajnimit</w:t>
      </w:r>
      <w:r w:rsidR="007C3091">
        <w:rPr>
          <w:rFonts w:ascii="Times New Roman" w:hAnsi="Times New Roman"/>
          <w:sz w:val="24"/>
          <w:szCs w:val="24"/>
        </w:rPr>
        <w:t xml:space="preserve"> i njofton Ministrisë së Drejtësisë listën përfundimtare të të interesuarve që kanë kaluar me sukses provimin e pranimit, jo më vonë se 5 ditë nga data e dhënies së certifikatës së</w:t>
      </w:r>
      <w:r w:rsidR="007C3091" w:rsidRPr="007C3091">
        <w:rPr>
          <w:rFonts w:ascii="Times New Roman" w:hAnsi="Times New Roman"/>
          <w:sz w:val="24"/>
          <w:szCs w:val="24"/>
        </w:rPr>
        <w:t xml:space="preserve"> kalimit me sukses të provimit të pranimit në formimin fillestar</w:t>
      </w:r>
      <w:r w:rsidR="007C3091">
        <w:rPr>
          <w:rFonts w:ascii="Times New Roman" w:hAnsi="Times New Roman"/>
          <w:sz w:val="24"/>
          <w:szCs w:val="24"/>
        </w:rPr>
        <w:t xml:space="preserve">. </w:t>
      </w:r>
      <w:r w:rsidRPr="000F567D">
        <w:rPr>
          <w:rFonts w:ascii="Times New Roman" w:hAnsi="Times New Roman"/>
          <w:sz w:val="24"/>
          <w:szCs w:val="24"/>
        </w:rPr>
        <w:t xml:space="preserve"> </w:t>
      </w:r>
    </w:p>
    <w:p w:rsidR="00872CBC" w:rsidRDefault="00872CBC" w:rsidP="0048106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5331E" w:rsidRPr="006B2A11" w:rsidRDefault="0075331E" w:rsidP="0075331E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Neni 4</w:t>
      </w:r>
    </w:p>
    <w:p w:rsidR="0075331E" w:rsidRPr="006B2A11" w:rsidRDefault="0075331E" w:rsidP="0075331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2A11">
        <w:rPr>
          <w:rFonts w:ascii="Times New Roman" w:hAnsi="Times New Roman"/>
          <w:sz w:val="24"/>
          <w:szCs w:val="24"/>
        </w:rPr>
        <w:tab/>
        <w:t xml:space="preserve">Pas nenit </w:t>
      </w:r>
      <w:r>
        <w:rPr>
          <w:rFonts w:ascii="Times New Roman" w:hAnsi="Times New Roman"/>
          <w:sz w:val="24"/>
          <w:szCs w:val="24"/>
        </w:rPr>
        <w:t>6</w:t>
      </w:r>
      <w:r w:rsidRPr="006B2A11">
        <w:rPr>
          <w:rFonts w:ascii="Times New Roman" w:hAnsi="Times New Roman"/>
          <w:sz w:val="24"/>
          <w:szCs w:val="24"/>
        </w:rPr>
        <w:t xml:space="preserve"> shtohet neni </w:t>
      </w:r>
      <w:r>
        <w:rPr>
          <w:rFonts w:ascii="Times New Roman" w:hAnsi="Times New Roman"/>
          <w:sz w:val="24"/>
          <w:szCs w:val="24"/>
        </w:rPr>
        <w:t>6</w:t>
      </w:r>
      <w:r w:rsidRPr="006B2A11">
        <w:rPr>
          <w:rFonts w:ascii="Times New Roman" w:hAnsi="Times New Roman"/>
          <w:sz w:val="24"/>
          <w:szCs w:val="24"/>
        </w:rPr>
        <w:t>/1 me këtë përmbajtje:</w:t>
      </w:r>
    </w:p>
    <w:p w:rsidR="0075331E" w:rsidRPr="006B2A11" w:rsidRDefault="0075331E" w:rsidP="007533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12" w:lineRule="auto"/>
        <w:jc w:val="center"/>
        <w:rPr>
          <w:rFonts w:ascii="Times New Roman" w:hAnsi="Times New Roman"/>
          <w:sz w:val="24"/>
          <w:szCs w:val="24"/>
        </w:rPr>
      </w:pPr>
    </w:p>
    <w:p w:rsidR="0075331E" w:rsidRPr="006B2A11" w:rsidRDefault="0075331E" w:rsidP="007533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12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 w:rsidRPr="006B2A11">
        <w:rPr>
          <w:rFonts w:ascii="Times New Roman" w:hAnsi="Times New Roman"/>
          <w:sz w:val="24"/>
          <w:szCs w:val="24"/>
        </w:rPr>
        <w:t>“</w:t>
      </w:r>
      <w:r w:rsidRPr="006B2A11">
        <w:rPr>
          <w:rFonts w:ascii="Times New Roman" w:eastAsia="Calibri" w:hAnsi="Times New Roman"/>
          <w:b/>
          <w:sz w:val="24"/>
          <w:szCs w:val="24"/>
        </w:rPr>
        <w:t xml:space="preserve">Neni </w:t>
      </w:r>
      <w:r>
        <w:rPr>
          <w:rFonts w:ascii="Times New Roman" w:eastAsia="Calibri" w:hAnsi="Times New Roman"/>
          <w:b/>
          <w:sz w:val="24"/>
          <w:szCs w:val="24"/>
        </w:rPr>
        <w:t>6</w:t>
      </w:r>
      <w:r w:rsidRPr="006B2A11">
        <w:rPr>
          <w:rFonts w:ascii="Times New Roman" w:eastAsia="Calibri" w:hAnsi="Times New Roman"/>
          <w:b/>
          <w:sz w:val="24"/>
          <w:szCs w:val="24"/>
        </w:rPr>
        <w:t>/1</w:t>
      </w:r>
    </w:p>
    <w:p w:rsidR="0075331E" w:rsidRPr="006B2A11" w:rsidRDefault="0075331E" w:rsidP="007533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12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 w:rsidRPr="006B2A11">
        <w:rPr>
          <w:rFonts w:ascii="Times New Roman" w:eastAsia="Calibri" w:hAnsi="Times New Roman"/>
          <w:b/>
          <w:sz w:val="24"/>
          <w:szCs w:val="24"/>
        </w:rPr>
        <w:t>Verifikimi i integritetit dhe besueshmërisë profesionale</w:t>
      </w:r>
    </w:p>
    <w:p w:rsidR="0075331E" w:rsidRDefault="0075331E" w:rsidP="0075331E">
      <w:pPr>
        <w:spacing w:after="120"/>
        <w:ind w:firstLine="720"/>
        <w:jc w:val="both"/>
      </w:pPr>
    </w:p>
    <w:p w:rsidR="0075331E" w:rsidRDefault="0075331E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6B2A11">
        <w:rPr>
          <w:rFonts w:ascii="Times New Roman" w:hAnsi="Times New Roman"/>
          <w:sz w:val="24"/>
          <w:szCs w:val="24"/>
        </w:rPr>
        <w:t xml:space="preserve">1.  </w:t>
      </w:r>
      <w:r>
        <w:rPr>
          <w:rFonts w:ascii="Times New Roman" w:hAnsi="Times New Roman"/>
          <w:sz w:val="24"/>
          <w:szCs w:val="24"/>
        </w:rPr>
        <w:t xml:space="preserve">I interesuari që ka kaluar me sukses provimin e pranimit në formimin fillestar, sipas përcaktimeve të nenit 6, të këtij ligji, i nënshtrohet verifikimit të integritetit dhe besueshmërisë profesionale. </w:t>
      </w:r>
    </w:p>
    <w:p w:rsidR="0075331E" w:rsidRPr="006B2A11" w:rsidRDefault="0075331E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</w:t>
      </w:r>
      <w:r w:rsidRPr="006B2A11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Brenda një jave nga njoftimi i listës përfundimtare të të interesuarve që kanë kaluar me sukses provimin e pranimit në formimin fillestar, ministri i Drejtësisë</w:t>
      </w:r>
      <w:r w:rsidRPr="006B2A1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kërkon </w:t>
      </w:r>
      <w:r w:rsidRPr="006B2A11">
        <w:rPr>
          <w:rFonts w:ascii="Times New Roman" w:hAnsi="Times New Roman"/>
          <w:sz w:val="24"/>
          <w:szCs w:val="24"/>
        </w:rPr>
        <w:t>raport nga prokuroria, gjykata, organet e administratës tatimore dhe doganore,</w:t>
      </w:r>
      <w:r>
        <w:rPr>
          <w:rFonts w:ascii="Times New Roman" w:hAnsi="Times New Roman"/>
          <w:sz w:val="24"/>
          <w:szCs w:val="24"/>
        </w:rPr>
        <w:t xml:space="preserve"> Drejtoria e Përgjithshme e Parandalimit të Pastrimit të Parave,</w:t>
      </w:r>
      <w:r w:rsidRPr="006B2A11">
        <w:rPr>
          <w:rFonts w:ascii="Times New Roman" w:hAnsi="Times New Roman"/>
          <w:sz w:val="24"/>
          <w:szCs w:val="24"/>
        </w:rPr>
        <w:t xml:space="preserve"> Byroja Kombëtare e Hetimit, shërbimet shtetërore informative, </w:t>
      </w:r>
      <w:r w:rsidR="008D772F">
        <w:rPr>
          <w:rFonts w:ascii="Times New Roman" w:hAnsi="Times New Roman"/>
          <w:sz w:val="24"/>
          <w:szCs w:val="24"/>
        </w:rPr>
        <w:t xml:space="preserve">Dhoma Kombëtare e Noterisë, </w:t>
      </w:r>
      <w:r w:rsidRPr="006B2A11">
        <w:rPr>
          <w:rFonts w:ascii="Times New Roman" w:hAnsi="Times New Roman"/>
          <w:sz w:val="24"/>
          <w:szCs w:val="24"/>
        </w:rPr>
        <w:t xml:space="preserve">çdo organ disiplinor që ka mbikëqyrur disiplinën në marrëdhëniet e punës së subjektit të verifikimit, si dhe çdo organ publik, person fizik ose juridik që disponon të dhëna të vlefshme për qëllimet e verifikimit. Nëse është e nevojshme, </w:t>
      </w:r>
      <w:r>
        <w:rPr>
          <w:rFonts w:ascii="Times New Roman" w:hAnsi="Times New Roman"/>
          <w:sz w:val="24"/>
          <w:szCs w:val="24"/>
        </w:rPr>
        <w:t>ministri</w:t>
      </w:r>
      <w:r w:rsidRPr="006B2A1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i Drejtësisë </w:t>
      </w:r>
      <w:r w:rsidRPr="006B2A11">
        <w:rPr>
          <w:rFonts w:ascii="Times New Roman" w:hAnsi="Times New Roman"/>
          <w:sz w:val="24"/>
          <w:szCs w:val="24"/>
        </w:rPr>
        <w:t>kërkon informacion shtesë nga institucionet e përmendura në këtë pikë.</w:t>
      </w:r>
    </w:p>
    <w:p w:rsidR="0075331E" w:rsidRPr="006B2A11" w:rsidRDefault="0075331E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6B2A11">
        <w:rPr>
          <w:rFonts w:ascii="Times New Roman" w:hAnsi="Times New Roman"/>
          <w:sz w:val="24"/>
          <w:szCs w:val="24"/>
        </w:rPr>
        <w:t xml:space="preserve">. Çdo institucion publik, subjekt fizik ose juridik, duhet të përmbushë kërkesat e </w:t>
      </w:r>
      <w:r>
        <w:rPr>
          <w:rFonts w:ascii="Times New Roman" w:hAnsi="Times New Roman"/>
          <w:sz w:val="24"/>
          <w:szCs w:val="24"/>
        </w:rPr>
        <w:t>ministrit të Drejtësisë</w:t>
      </w:r>
      <w:r w:rsidRPr="006B2A11">
        <w:rPr>
          <w:rFonts w:ascii="Times New Roman" w:hAnsi="Times New Roman"/>
          <w:sz w:val="24"/>
          <w:szCs w:val="24"/>
        </w:rPr>
        <w:t xml:space="preserve"> për informacion, dokumentacion, ose materiale të tjera në lidhje me një hetim, me përjashtim të rasteve të kufizuara me ligj, </w:t>
      </w:r>
      <w:r>
        <w:rPr>
          <w:rFonts w:ascii="Times New Roman" w:hAnsi="Times New Roman"/>
          <w:sz w:val="24"/>
          <w:szCs w:val="24"/>
        </w:rPr>
        <w:t>jo më vonë se 30 ditë nga data e marrjes së kërkesës</w:t>
      </w:r>
      <w:r w:rsidRPr="006B2A11">
        <w:rPr>
          <w:rFonts w:ascii="Times New Roman" w:hAnsi="Times New Roman"/>
          <w:sz w:val="24"/>
          <w:szCs w:val="24"/>
        </w:rPr>
        <w:t>.</w:t>
      </w:r>
    </w:p>
    <w:p w:rsidR="0075331E" w:rsidRPr="006B2A11" w:rsidRDefault="0075331E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6B2A11">
        <w:rPr>
          <w:rFonts w:ascii="Times New Roman" w:hAnsi="Times New Roman"/>
          <w:sz w:val="24"/>
          <w:szCs w:val="24"/>
        </w:rPr>
        <w:t xml:space="preserve">. Në çdo rast </w:t>
      </w:r>
      <w:r>
        <w:rPr>
          <w:rFonts w:ascii="Times New Roman" w:hAnsi="Times New Roman"/>
          <w:sz w:val="24"/>
          <w:szCs w:val="24"/>
        </w:rPr>
        <w:t>ministri i Drejtësisë</w:t>
      </w:r>
      <w:r w:rsidRPr="006B2A11">
        <w:rPr>
          <w:rFonts w:ascii="Times New Roman" w:hAnsi="Times New Roman"/>
          <w:sz w:val="24"/>
          <w:szCs w:val="24"/>
        </w:rPr>
        <w:t xml:space="preserve"> çmon, sipas bindjes së tij, se cilat fakte konsiderohen të provuara bazuar në vlerësimin e hollësishëm të raporteve të paraqitura nga institucionet kompetente, sipas pikës 3 të këtij neni, si dhe në rezultatin tërësor të hetimit administrativ.</w:t>
      </w:r>
      <w:r w:rsidR="00856A18">
        <w:rPr>
          <w:rFonts w:ascii="Times New Roman" w:hAnsi="Times New Roman"/>
          <w:sz w:val="24"/>
          <w:szCs w:val="24"/>
        </w:rPr>
        <w:t xml:space="preserve"> Procedura administrative për verifikimin e integritetit dhe besueshmërisë profesionale përfun</w:t>
      </w:r>
      <w:r w:rsidR="00F50550">
        <w:rPr>
          <w:rFonts w:ascii="Times New Roman" w:hAnsi="Times New Roman"/>
          <w:sz w:val="24"/>
          <w:szCs w:val="24"/>
        </w:rPr>
        <w:t>dohet nga m</w:t>
      </w:r>
      <w:r w:rsidR="00856A18">
        <w:rPr>
          <w:rFonts w:ascii="Times New Roman" w:hAnsi="Times New Roman"/>
          <w:sz w:val="24"/>
          <w:szCs w:val="24"/>
        </w:rPr>
        <w:t>inistri i Drejtësisë sipas afateve të përcaktuara në Kodin e Procedurës Administrative.</w:t>
      </w:r>
      <w:r w:rsidR="00777C28">
        <w:rPr>
          <w:rFonts w:ascii="Times New Roman" w:hAnsi="Times New Roman"/>
          <w:sz w:val="24"/>
          <w:szCs w:val="24"/>
        </w:rPr>
        <w:t xml:space="preserve">  </w:t>
      </w:r>
    </w:p>
    <w:p w:rsidR="0075331E" w:rsidRPr="006B2A11" w:rsidRDefault="0075331E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6B2A11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Ministri i Drejtësisë</w:t>
      </w:r>
      <w:r w:rsidRPr="006B2A11" w:rsidDel="00E41EDB">
        <w:rPr>
          <w:rFonts w:ascii="Times New Roman" w:hAnsi="Times New Roman"/>
          <w:sz w:val="24"/>
          <w:szCs w:val="24"/>
        </w:rPr>
        <w:t xml:space="preserve"> </w:t>
      </w:r>
      <w:r w:rsidRPr="006B2A11">
        <w:rPr>
          <w:rFonts w:ascii="Times New Roman" w:hAnsi="Times New Roman"/>
          <w:sz w:val="24"/>
          <w:szCs w:val="24"/>
        </w:rPr>
        <w:t xml:space="preserve">vendos që </w:t>
      </w:r>
      <w:r w:rsidR="007A5F4E">
        <w:rPr>
          <w:rFonts w:ascii="Times New Roman" w:hAnsi="Times New Roman"/>
          <w:sz w:val="24"/>
          <w:szCs w:val="24"/>
        </w:rPr>
        <w:t>i interesuari</w:t>
      </w:r>
      <w:r w:rsidRPr="006B2A11">
        <w:rPr>
          <w:rFonts w:ascii="Times New Roman" w:hAnsi="Times New Roman"/>
          <w:sz w:val="24"/>
          <w:szCs w:val="24"/>
        </w:rPr>
        <w:t xml:space="preserve"> nuk kalon procesin e verifikimit të integritetit dhe besueshmërisë profesionale kur:</w:t>
      </w:r>
    </w:p>
    <w:p w:rsidR="0075331E" w:rsidRPr="006B2A11" w:rsidRDefault="0075331E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6B2A11">
        <w:rPr>
          <w:rFonts w:ascii="Times New Roman" w:hAnsi="Times New Roman"/>
          <w:sz w:val="24"/>
          <w:szCs w:val="24"/>
        </w:rPr>
        <w:t xml:space="preserve">a) subjekti i verifikimit ka kryer veprime ose mosveprime, kryerja e të cilave do të sillte heqjen e licencës së ushtrimit të profesionit të noterit nëse subjekti do të ishte i emëruar noter, veçanërisht nëse, subjekti i verifikimit </w:t>
      </w:r>
      <w:r w:rsidR="00FD3DFD">
        <w:rPr>
          <w:rFonts w:ascii="Times New Roman" w:hAnsi="Times New Roman"/>
          <w:sz w:val="24"/>
          <w:szCs w:val="24"/>
        </w:rPr>
        <w:t>ka</w:t>
      </w:r>
      <w:r w:rsidRPr="006B2A11">
        <w:rPr>
          <w:rFonts w:ascii="Times New Roman" w:hAnsi="Times New Roman"/>
          <w:sz w:val="24"/>
          <w:szCs w:val="24"/>
        </w:rPr>
        <w:t xml:space="preserve"> kryer veprime ose mosveprime që përbëjnë një nga veprat penale të parashikuara në </w:t>
      </w:r>
      <w:r>
        <w:rPr>
          <w:rFonts w:ascii="Times New Roman" w:hAnsi="Times New Roman"/>
          <w:sz w:val="24"/>
          <w:szCs w:val="24"/>
        </w:rPr>
        <w:t>nënparagrafët “i” “ii” dhe “iii”</w:t>
      </w:r>
      <w:r w:rsidRPr="006B2A11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të shkronjës “c”,</w:t>
      </w:r>
      <w:r w:rsidRPr="006B2A11">
        <w:rPr>
          <w:rFonts w:ascii="Times New Roman" w:hAnsi="Times New Roman"/>
          <w:sz w:val="24"/>
          <w:szCs w:val="24"/>
        </w:rPr>
        <w:t xml:space="preserve"> të nenit </w:t>
      </w:r>
      <w:r>
        <w:rPr>
          <w:rFonts w:ascii="Times New Roman" w:hAnsi="Times New Roman"/>
          <w:sz w:val="24"/>
          <w:szCs w:val="24"/>
        </w:rPr>
        <w:t>5</w:t>
      </w:r>
      <w:r w:rsidRPr="006B2A11">
        <w:rPr>
          <w:rFonts w:ascii="Times New Roman" w:hAnsi="Times New Roman"/>
          <w:sz w:val="24"/>
          <w:szCs w:val="24"/>
        </w:rPr>
        <w:t xml:space="preserve">, të </w:t>
      </w:r>
      <w:r>
        <w:rPr>
          <w:rFonts w:ascii="Times New Roman" w:hAnsi="Times New Roman"/>
          <w:sz w:val="24"/>
          <w:szCs w:val="24"/>
        </w:rPr>
        <w:t>këtij ligji</w:t>
      </w:r>
      <w:r w:rsidR="00FD3DFD">
        <w:rPr>
          <w:rFonts w:ascii="Times New Roman" w:hAnsi="Times New Roman"/>
          <w:sz w:val="24"/>
          <w:szCs w:val="24"/>
        </w:rPr>
        <w:t xml:space="preserve">, pavarësisht </w:t>
      </w:r>
      <w:r w:rsidR="00FD3DFD" w:rsidRPr="00FD3DFD">
        <w:rPr>
          <w:rFonts w:ascii="Times New Roman" w:hAnsi="Times New Roman"/>
          <w:sz w:val="24"/>
          <w:szCs w:val="24"/>
        </w:rPr>
        <w:t>se vepra penale është shuar, ndjekja penale nuk mund të fillojë ose nuk mund të vazhdojë, ose ka përfituar nga falja apo amnistia</w:t>
      </w:r>
      <w:r w:rsidRPr="006B2A11">
        <w:rPr>
          <w:rFonts w:ascii="Times New Roman" w:hAnsi="Times New Roman"/>
          <w:sz w:val="24"/>
          <w:szCs w:val="24"/>
        </w:rPr>
        <w:t>;</w:t>
      </w:r>
    </w:p>
    <w:p w:rsidR="0075331E" w:rsidRDefault="0075331E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6B2A11">
        <w:rPr>
          <w:rFonts w:ascii="Times New Roman" w:hAnsi="Times New Roman"/>
          <w:sz w:val="24"/>
          <w:szCs w:val="24"/>
        </w:rPr>
        <w:t>b) subjekti i verifikimit ka kontakte të papërshtatshme me persona të përfshirë në krimin e organizuar</w:t>
      </w:r>
      <w:r>
        <w:rPr>
          <w:rFonts w:ascii="Times New Roman" w:hAnsi="Times New Roman"/>
          <w:sz w:val="24"/>
          <w:szCs w:val="24"/>
        </w:rPr>
        <w:t>; ose</w:t>
      </w:r>
    </w:p>
    <w:p w:rsidR="0075331E" w:rsidRPr="006B2A11" w:rsidRDefault="0075331E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c) </w:t>
      </w:r>
      <w:r w:rsidRPr="00816DB6">
        <w:rPr>
          <w:rFonts w:ascii="Times New Roman" w:hAnsi="Times New Roman"/>
          <w:sz w:val="24"/>
          <w:szCs w:val="24"/>
        </w:rPr>
        <w:t>ka shfaqur sjellje të rënda të papërshtatshme etike dhe morale që cenojnë besimin e publikut në sistemin noterial</w:t>
      </w:r>
      <w:r>
        <w:rPr>
          <w:rFonts w:ascii="Times New Roman" w:hAnsi="Times New Roman"/>
          <w:sz w:val="24"/>
          <w:szCs w:val="24"/>
        </w:rPr>
        <w:t>;</w:t>
      </w:r>
      <w:r w:rsidRPr="006B2A11">
        <w:rPr>
          <w:rFonts w:ascii="Times New Roman" w:hAnsi="Times New Roman"/>
          <w:sz w:val="24"/>
          <w:szCs w:val="24"/>
        </w:rPr>
        <w:t xml:space="preserve"> </w:t>
      </w:r>
    </w:p>
    <w:p w:rsidR="0075331E" w:rsidRDefault="00156F83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75331E" w:rsidRPr="006B2A11">
        <w:rPr>
          <w:rFonts w:ascii="Times New Roman" w:hAnsi="Times New Roman"/>
          <w:sz w:val="24"/>
          <w:szCs w:val="24"/>
        </w:rPr>
        <w:t xml:space="preserve">. Kundër </w:t>
      </w:r>
      <w:r w:rsidR="00B2375A">
        <w:rPr>
          <w:rFonts w:ascii="Times New Roman" w:hAnsi="Times New Roman"/>
          <w:sz w:val="24"/>
          <w:szCs w:val="24"/>
        </w:rPr>
        <w:t>urdhrit</w:t>
      </w:r>
      <w:r w:rsidR="00B2375A" w:rsidRPr="006B2A11">
        <w:rPr>
          <w:rFonts w:ascii="Times New Roman" w:hAnsi="Times New Roman"/>
          <w:sz w:val="24"/>
          <w:szCs w:val="24"/>
        </w:rPr>
        <w:t xml:space="preserve"> </w:t>
      </w:r>
      <w:r w:rsidR="0075331E" w:rsidRPr="006B2A11">
        <w:rPr>
          <w:rFonts w:ascii="Times New Roman" w:hAnsi="Times New Roman"/>
          <w:sz w:val="24"/>
          <w:szCs w:val="24"/>
        </w:rPr>
        <w:t xml:space="preserve">të </w:t>
      </w:r>
      <w:r w:rsidR="0075331E">
        <w:rPr>
          <w:rFonts w:ascii="Times New Roman" w:hAnsi="Times New Roman"/>
          <w:sz w:val="24"/>
          <w:szCs w:val="24"/>
        </w:rPr>
        <w:t>ministrit të Drejtësisë</w:t>
      </w:r>
      <w:r w:rsidR="0075331E" w:rsidRPr="006B2A11" w:rsidDel="00E41EDB">
        <w:rPr>
          <w:rFonts w:ascii="Times New Roman" w:hAnsi="Times New Roman"/>
          <w:sz w:val="24"/>
          <w:szCs w:val="24"/>
        </w:rPr>
        <w:t xml:space="preserve"> </w:t>
      </w:r>
      <w:r w:rsidR="0075331E">
        <w:rPr>
          <w:rFonts w:ascii="Times New Roman" w:hAnsi="Times New Roman"/>
          <w:sz w:val="24"/>
          <w:szCs w:val="24"/>
        </w:rPr>
        <w:t>për moskalimin e</w:t>
      </w:r>
      <w:r w:rsidR="0075331E" w:rsidRPr="006B2A11">
        <w:rPr>
          <w:rFonts w:ascii="Times New Roman" w:hAnsi="Times New Roman"/>
          <w:sz w:val="24"/>
          <w:szCs w:val="24"/>
        </w:rPr>
        <w:t xml:space="preserve"> procesi</w:t>
      </w:r>
      <w:r w:rsidR="0075331E">
        <w:rPr>
          <w:rFonts w:ascii="Times New Roman" w:hAnsi="Times New Roman"/>
          <w:sz w:val="24"/>
          <w:szCs w:val="24"/>
        </w:rPr>
        <w:t>t të</w:t>
      </w:r>
      <w:r w:rsidR="0075331E" w:rsidRPr="006B2A11">
        <w:rPr>
          <w:rFonts w:ascii="Times New Roman" w:hAnsi="Times New Roman"/>
          <w:sz w:val="24"/>
          <w:szCs w:val="24"/>
        </w:rPr>
        <w:t xml:space="preserve"> verifikimit të integritetit dhe besueshmërisë profesionale mund të bëhet ankim në gjykatën kompetente administrative brenda 15 ditëve nga data e njoftimit të vendimit.</w:t>
      </w:r>
    </w:p>
    <w:p w:rsidR="0075331E" w:rsidRDefault="00156F83" w:rsidP="0075331E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75331E">
        <w:rPr>
          <w:rFonts w:ascii="Times New Roman" w:hAnsi="Times New Roman"/>
          <w:sz w:val="24"/>
          <w:szCs w:val="24"/>
        </w:rPr>
        <w:t>. Verifikimit të integritetit dhe besueshmërisë profesionale, sipas këtij neni, i nënshtrohet edhe kandidati për noter, përpara s</w:t>
      </w:r>
      <w:r w:rsidR="00B17F71">
        <w:rPr>
          <w:rFonts w:ascii="Times New Roman" w:hAnsi="Times New Roman"/>
          <w:sz w:val="24"/>
          <w:szCs w:val="24"/>
        </w:rPr>
        <w:t>e</w:t>
      </w:r>
      <w:r w:rsidR="0075331E">
        <w:rPr>
          <w:rFonts w:ascii="Times New Roman" w:hAnsi="Times New Roman"/>
          <w:sz w:val="24"/>
          <w:szCs w:val="24"/>
        </w:rPr>
        <w:t xml:space="preserve"> të hyjë në provimin e kualifikimit për noter, sipas nenit 9, të këtij ligji, si dhe zëvëndësnoteri, përpara plotësimit të një vendi vakant, sipas përcaktimeve të nenit 13, të këtij ligji.</w:t>
      </w:r>
      <w:r w:rsidR="0075331E" w:rsidRPr="006B2A11">
        <w:rPr>
          <w:rFonts w:ascii="Times New Roman" w:hAnsi="Times New Roman"/>
          <w:sz w:val="24"/>
          <w:szCs w:val="24"/>
        </w:rPr>
        <w:t>”.</w:t>
      </w:r>
    </w:p>
    <w:p w:rsidR="0075331E" w:rsidRPr="000F567D" w:rsidRDefault="0075331E" w:rsidP="0048106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F87E53" w:rsidRPr="000F567D" w:rsidRDefault="00F87E53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 xml:space="preserve">Neni </w:t>
      </w:r>
      <w:r w:rsidR="007D65C0">
        <w:rPr>
          <w:rFonts w:ascii="Times New Roman" w:hAnsi="Times New Roman"/>
          <w:b/>
          <w:sz w:val="24"/>
          <w:szCs w:val="24"/>
        </w:rPr>
        <w:t>5</w:t>
      </w:r>
    </w:p>
    <w:p w:rsidR="00F87E53" w:rsidRDefault="00872CBC" w:rsidP="00872CBC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lastRenderedPageBreak/>
        <w:t xml:space="preserve">Në nenin 8, </w:t>
      </w:r>
      <w:r w:rsidR="00156F83">
        <w:rPr>
          <w:rFonts w:ascii="Times New Roman" w:hAnsi="Times New Roman"/>
          <w:sz w:val="24"/>
          <w:szCs w:val="24"/>
        </w:rPr>
        <w:t>n</w:t>
      </w:r>
      <w:r w:rsidRPr="000F567D">
        <w:rPr>
          <w:rFonts w:ascii="Times New Roman" w:hAnsi="Times New Roman"/>
          <w:sz w:val="24"/>
          <w:szCs w:val="24"/>
        </w:rPr>
        <w:t>ë pikën 1, pas shkronjës “b”, shtohet shkronja “b/1” dhe pas shkronjës “ç” shtohet shkronja “ç/1”.</w:t>
      </w:r>
    </w:p>
    <w:p w:rsidR="00872CBC" w:rsidRPr="000F567D" w:rsidRDefault="00872CBC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CE4F15" w:rsidRPr="000F567D" w:rsidRDefault="00002FE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 xml:space="preserve">Neni </w:t>
      </w:r>
      <w:r w:rsidR="007D65C0">
        <w:rPr>
          <w:rFonts w:ascii="Times New Roman" w:hAnsi="Times New Roman"/>
          <w:b/>
          <w:sz w:val="24"/>
          <w:szCs w:val="24"/>
        </w:rPr>
        <w:t>6</w:t>
      </w:r>
    </w:p>
    <w:p w:rsidR="00506CEF" w:rsidRPr="000F567D" w:rsidRDefault="00CE4F15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Në nenin 9, </w:t>
      </w:r>
      <w:r w:rsidR="00156F83">
        <w:rPr>
          <w:rFonts w:ascii="Times New Roman" w:hAnsi="Times New Roman"/>
          <w:sz w:val="24"/>
          <w:szCs w:val="24"/>
        </w:rPr>
        <w:t>p</w:t>
      </w:r>
      <w:r w:rsidR="00506CEF" w:rsidRPr="000F567D">
        <w:rPr>
          <w:rFonts w:ascii="Times New Roman" w:hAnsi="Times New Roman"/>
          <w:sz w:val="24"/>
          <w:szCs w:val="24"/>
        </w:rPr>
        <w:t>ika 1 ndryshohet me këtë përmbajtje:</w:t>
      </w:r>
    </w:p>
    <w:p w:rsidR="00CE72A6" w:rsidRDefault="00506CEF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“1. Kandidati për noter, pas përfundimit me sukses të formimit fillestar të detyrueshëm 1- vjeçar dhe pas trajnimit praktik 2-vjeçar si kandidat për noter pranë një noteri, ka të drejtë të hyjë në provimin e kualifikimit për noter, nëse përmbush kushtet e parashikuara në shkronjat </w:t>
      </w:r>
      <w:r w:rsidR="006F57E7" w:rsidRPr="000F567D">
        <w:rPr>
          <w:rFonts w:ascii="Times New Roman" w:hAnsi="Times New Roman"/>
          <w:sz w:val="24"/>
          <w:szCs w:val="24"/>
        </w:rPr>
        <w:t>“a”, “b”, “b/1”</w:t>
      </w:r>
      <w:r w:rsidR="00ED36E3">
        <w:rPr>
          <w:rFonts w:ascii="Times New Roman" w:hAnsi="Times New Roman"/>
          <w:sz w:val="24"/>
          <w:szCs w:val="24"/>
        </w:rPr>
        <w:t>,</w:t>
      </w:r>
      <w:r w:rsidR="006F57E7" w:rsidRPr="000F567D">
        <w:rPr>
          <w:rFonts w:ascii="Times New Roman" w:hAnsi="Times New Roman"/>
          <w:sz w:val="24"/>
          <w:szCs w:val="24"/>
        </w:rPr>
        <w:t xml:space="preserve"> “c”, “ç”, “ç/1” dhe “d”</w:t>
      </w:r>
      <w:r w:rsidRPr="000F567D">
        <w:rPr>
          <w:rFonts w:ascii="Times New Roman" w:hAnsi="Times New Roman"/>
          <w:sz w:val="24"/>
          <w:szCs w:val="24"/>
        </w:rPr>
        <w:t>, të nenit 5, të këtij ligji.</w:t>
      </w:r>
      <w:r w:rsidR="00B12550" w:rsidRPr="000F567D">
        <w:rPr>
          <w:rFonts w:ascii="Times New Roman" w:hAnsi="Times New Roman"/>
          <w:sz w:val="24"/>
          <w:szCs w:val="24"/>
        </w:rPr>
        <w:t xml:space="preserve"> </w:t>
      </w:r>
    </w:p>
    <w:p w:rsidR="00D15CC3" w:rsidRPr="000F567D" w:rsidRDefault="00D15CC3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B71034" w:rsidRPr="000F567D" w:rsidRDefault="00B71034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 xml:space="preserve">Neni </w:t>
      </w:r>
      <w:r w:rsidR="007D65C0">
        <w:rPr>
          <w:rFonts w:ascii="Times New Roman" w:hAnsi="Times New Roman"/>
          <w:b/>
          <w:sz w:val="24"/>
          <w:szCs w:val="24"/>
        </w:rPr>
        <w:t>7</w:t>
      </w:r>
    </w:p>
    <w:p w:rsidR="00B71034" w:rsidRPr="000F567D" w:rsidRDefault="00B71034" w:rsidP="003117E8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nenin 17, pas pikës 4, shtohe</w:t>
      </w:r>
      <w:r w:rsidR="0055413A" w:rsidRPr="000F567D">
        <w:rPr>
          <w:rFonts w:ascii="Times New Roman" w:hAnsi="Times New Roman"/>
          <w:sz w:val="24"/>
          <w:szCs w:val="24"/>
        </w:rPr>
        <w:t>t</w:t>
      </w:r>
      <w:r w:rsidRPr="000F567D">
        <w:rPr>
          <w:rFonts w:ascii="Times New Roman" w:hAnsi="Times New Roman"/>
          <w:sz w:val="24"/>
          <w:szCs w:val="24"/>
        </w:rPr>
        <w:t xml:space="preserve"> pika 5, me këtë përmbajtje:</w:t>
      </w:r>
    </w:p>
    <w:p w:rsidR="00B71034" w:rsidRPr="000F567D" w:rsidRDefault="0055413A" w:rsidP="003117E8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“5. </w:t>
      </w:r>
      <w:r w:rsidR="00B71034" w:rsidRPr="000F567D">
        <w:rPr>
          <w:rFonts w:ascii="Times New Roman" w:hAnsi="Times New Roman"/>
          <w:sz w:val="24"/>
          <w:szCs w:val="24"/>
        </w:rPr>
        <w:t xml:space="preserve">Strukturat përgjegjëse të </w:t>
      </w:r>
      <w:r w:rsidR="00430A18" w:rsidRPr="000F567D">
        <w:rPr>
          <w:rFonts w:ascii="Times New Roman" w:hAnsi="Times New Roman"/>
          <w:sz w:val="24"/>
          <w:szCs w:val="24"/>
        </w:rPr>
        <w:t>m</w:t>
      </w:r>
      <w:r w:rsidR="00B71034" w:rsidRPr="000F567D">
        <w:rPr>
          <w:rFonts w:ascii="Times New Roman" w:hAnsi="Times New Roman"/>
          <w:sz w:val="24"/>
          <w:szCs w:val="24"/>
        </w:rPr>
        <w:t>inistrisë</w:t>
      </w:r>
      <w:r w:rsidR="008378D9" w:rsidRPr="000F567D">
        <w:rPr>
          <w:rFonts w:ascii="Times New Roman" w:hAnsi="Times New Roman"/>
          <w:sz w:val="24"/>
          <w:szCs w:val="24"/>
        </w:rPr>
        <w:t xml:space="preserve"> së Drejtësisë</w:t>
      </w:r>
      <w:r w:rsidR="00B71034" w:rsidRPr="000F567D">
        <w:rPr>
          <w:rFonts w:ascii="Times New Roman" w:hAnsi="Times New Roman"/>
          <w:sz w:val="24"/>
          <w:szCs w:val="24"/>
        </w:rPr>
        <w:t xml:space="preserve"> përditësojnë dhe kontrollojnë regjistrin me “listën e personave të shpallur”, sipas legjislacionit në fuqi për masat kundër financimit të terrorizmit.</w:t>
      </w:r>
      <w:r w:rsidR="00C44DA5">
        <w:rPr>
          <w:rFonts w:ascii="Times New Roman" w:hAnsi="Times New Roman"/>
          <w:sz w:val="24"/>
          <w:szCs w:val="24"/>
        </w:rPr>
        <w:t>”</w:t>
      </w:r>
      <w:r w:rsidR="00B71034" w:rsidRPr="000F567D">
        <w:rPr>
          <w:rFonts w:ascii="Times New Roman" w:hAnsi="Times New Roman"/>
          <w:sz w:val="24"/>
          <w:szCs w:val="24"/>
        </w:rPr>
        <w:t xml:space="preserve"> </w:t>
      </w:r>
    </w:p>
    <w:p w:rsidR="00B12550" w:rsidRPr="000F567D" w:rsidRDefault="00B12550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</w:p>
    <w:p w:rsidR="00DB51EA" w:rsidRPr="000F567D" w:rsidRDefault="00DB51EA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 xml:space="preserve">Neni </w:t>
      </w:r>
      <w:r w:rsidR="007D65C0">
        <w:rPr>
          <w:rFonts w:ascii="Times New Roman" w:hAnsi="Times New Roman"/>
          <w:b/>
          <w:sz w:val="24"/>
          <w:szCs w:val="24"/>
        </w:rPr>
        <w:t>8</w:t>
      </w:r>
    </w:p>
    <w:p w:rsidR="00DB51EA" w:rsidRPr="000F567D" w:rsidRDefault="00DB51EA" w:rsidP="003C09B6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nenin 21, bëhen shtesat si më poshtë:</w:t>
      </w:r>
    </w:p>
    <w:p w:rsidR="00DB51EA" w:rsidRPr="000F567D" w:rsidRDefault="00DB51EA" w:rsidP="003C09B6">
      <w:pPr>
        <w:spacing w:after="120"/>
        <w:ind w:firstLine="720"/>
        <w:jc w:val="both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1. </w:t>
      </w:r>
      <w:r w:rsidR="001A60EA" w:rsidRPr="000F567D">
        <w:rPr>
          <w:rFonts w:ascii="Times New Roman" w:hAnsi="Times New Roman"/>
          <w:color w:val="212121"/>
          <w:sz w:val="24"/>
          <w:szCs w:val="24"/>
        </w:rPr>
        <w:t>Në pikën 1, pas shkronjës “</w:t>
      </w:r>
      <w:r w:rsidR="00801026">
        <w:rPr>
          <w:rFonts w:ascii="Times New Roman" w:hAnsi="Times New Roman"/>
          <w:color w:val="212121"/>
          <w:sz w:val="24"/>
          <w:szCs w:val="24"/>
        </w:rPr>
        <w:t>g</w:t>
      </w:r>
      <w:r w:rsidR="001A60EA" w:rsidRPr="000F567D">
        <w:rPr>
          <w:rFonts w:ascii="Times New Roman" w:hAnsi="Times New Roman"/>
          <w:color w:val="212121"/>
          <w:sz w:val="24"/>
          <w:szCs w:val="24"/>
        </w:rPr>
        <w:t>” shtohen shkronjat “</w:t>
      </w:r>
      <w:r w:rsidR="00801026">
        <w:rPr>
          <w:rFonts w:ascii="Times New Roman" w:hAnsi="Times New Roman"/>
          <w:color w:val="212121"/>
          <w:sz w:val="24"/>
          <w:szCs w:val="24"/>
        </w:rPr>
        <w:t>gj</w:t>
      </w:r>
      <w:r w:rsidRPr="000F567D">
        <w:rPr>
          <w:rFonts w:ascii="Times New Roman" w:hAnsi="Times New Roman"/>
          <w:color w:val="212121"/>
          <w:sz w:val="24"/>
          <w:szCs w:val="24"/>
        </w:rPr>
        <w:t>”</w:t>
      </w:r>
      <w:r w:rsidR="00801026">
        <w:rPr>
          <w:rFonts w:ascii="Times New Roman" w:hAnsi="Times New Roman"/>
          <w:color w:val="212121"/>
          <w:sz w:val="24"/>
          <w:szCs w:val="24"/>
        </w:rPr>
        <w:t xml:space="preserve"> dhe “h”</w:t>
      </w:r>
      <w:r w:rsidRPr="000F567D">
        <w:rPr>
          <w:rFonts w:ascii="Times New Roman" w:hAnsi="Times New Roman"/>
          <w:color w:val="212121"/>
          <w:sz w:val="24"/>
          <w:szCs w:val="24"/>
        </w:rPr>
        <w:t xml:space="preserve"> me këtë përmbajtje:</w:t>
      </w:r>
    </w:p>
    <w:p w:rsidR="006E367F" w:rsidRDefault="00CE72A6" w:rsidP="003C09B6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bCs/>
          <w:color w:val="212121"/>
          <w:sz w:val="24"/>
          <w:szCs w:val="24"/>
        </w:rPr>
        <w:t>“</w:t>
      </w:r>
      <w:r w:rsidR="00801026">
        <w:rPr>
          <w:rFonts w:ascii="Times New Roman" w:hAnsi="Times New Roman"/>
          <w:bCs/>
          <w:color w:val="212121"/>
          <w:sz w:val="24"/>
          <w:szCs w:val="24"/>
        </w:rPr>
        <w:t>gj</w:t>
      </w:r>
      <w:r w:rsidR="0016553F" w:rsidRPr="000F567D">
        <w:rPr>
          <w:rFonts w:ascii="Times New Roman" w:hAnsi="Times New Roman"/>
          <w:bCs/>
          <w:color w:val="212121"/>
          <w:sz w:val="24"/>
          <w:szCs w:val="24"/>
        </w:rPr>
        <w:t xml:space="preserve">) </w:t>
      </w:r>
      <w:r w:rsidR="005819BA" w:rsidRPr="000F567D">
        <w:rPr>
          <w:rFonts w:ascii="Times New Roman" w:hAnsi="Times New Roman"/>
          <w:sz w:val="24"/>
          <w:szCs w:val="24"/>
        </w:rPr>
        <w:t>përfshi</w:t>
      </w:r>
      <w:r w:rsidR="003607E1" w:rsidRPr="000F567D">
        <w:rPr>
          <w:rFonts w:ascii="Times New Roman" w:hAnsi="Times New Roman"/>
          <w:sz w:val="24"/>
          <w:szCs w:val="24"/>
        </w:rPr>
        <w:t>het</w:t>
      </w:r>
      <w:r w:rsidR="005819BA" w:rsidRPr="000F567D">
        <w:rPr>
          <w:rFonts w:ascii="Times New Roman" w:hAnsi="Times New Roman"/>
          <w:sz w:val="24"/>
          <w:szCs w:val="24"/>
        </w:rPr>
        <w:t xml:space="preserve"> në listën e personave të shpallur </w:t>
      </w:r>
      <w:r w:rsidR="005819BA" w:rsidRPr="000F567D">
        <w:rPr>
          <w:rFonts w:ascii="Times New Roman" w:hAnsi="Times New Roman"/>
          <w:color w:val="212121"/>
          <w:sz w:val="24"/>
          <w:szCs w:val="24"/>
        </w:rPr>
        <w:t>sipas legjislacionit në fuqi për masat kundër financimit të terrorizmit;</w:t>
      </w:r>
    </w:p>
    <w:p w:rsidR="00801026" w:rsidRDefault="00801026" w:rsidP="00801026">
      <w:pPr>
        <w:pStyle w:val="paragrafi"/>
        <w:spacing w:after="120"/>
        <w:rPr>
          <w:rFonts w:ascii="Times New Roman" w:hAnsi="Times New Roman"/>
          <w:bCs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 xml:space="preserve">h) kur pranohet kërkesa e autoritetit përgjegjës, për revokimin e licencës së noterit, në përputhje </w:t>
      </w:r>
      <w:r>
        <w:rPr>
          <w:rFonts w:ascii="Times New Roman" w:hAnsi="Times New Roman"/>
          <w:sz w:val="24"/>
          <w:szCs w:val="24"/>
        </w:rPr>
        <w:t>me legjislacionin në fuqi për parandalimin e pastrimit të parave dhe financimit të terrorizmit”.</w:t>
      </w:r>
    </w:p>
    <w:p w:rsidR="00801026" w:rsidRDefault="00801026" w:rsidP="003C09B6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67576F" w:rsidRDefault="0067576F" w:rsidP="003C09B6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CE72A6" w:rsidRDefault="00CE72A6" w:rsidP="00CE72A6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 xml:space="preserve">Neni </w:t>
      </w:r>
      <w:r w:rsidR="007D65C0">
        <w:rPr>
          <w:rFonts w:ascii="Times New Roman" w:hAnsi="Times New Roman"/>
          <w:b/>
          <w:sz w:val="24"/>
          <w:szCs w:val="24"/>
          <w:lang w:val="sq-AL"/>
        </w:rPr>
        <w:t>9</w:t>
      </w:r>
    </w:p>
    <w:p w:rsidR="00CE72A6" w:rsidRDefault="00CE72A6" w:rsidP="00CE72A6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</w:p>
    <w:p w:rsidR="0058002C" w:rsidRDefault="00CE72A6" w:rsidP="00CE72A6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 w:rsidRPr="006C0E5F">
        <w:rPr>
          <w:rFonts w:ascii="Times New Roman" w:hAnsi="Times New Roman"/>
          <w:bCs/>
          <w:sz w:val="24"/>
          <w:szCs w:val="24"/>
          <w:lang w:val="sq-AL"/>
        </w:rPr>
        <w:t>Në nenin 2</w:t>
      </w:r>
      <w:r>
        <w:rPr>
          <w:rFonts w:ascii="Times New Roman" w:hAnsi="Times New Roman"/>
          <w:bCs/>
          <w:sz w:val="24"/>
          <w:szCs w:val="24"/>
          <w:lang w:val="sq-AL"/>
        </w:rPr>
        <w:t>6</w:t>
      </w:r>
      <w:r w:rsidRPr="006C0E5F">
        <w:rPr>
          <w:rFonts w:ascii="Times New Roman" w:hAnsi="Times New Roman"/>
          <w:bCs/>
          <w:sz w:val="24"/>
          <w:szCs w:val="24"/>
          <w:lang w:val="sq-AL"/>
        </w:rPr>
        <w:t xml:space="preserve">, </w:t>
      </w:r>
      <w:r w:rsidR="0058002C">
        <w:rPr>
          <w:rFonts w:ascii="Times New Roman" w:hAnsi="Times New Roman"/>
          <w:bCs/>
          <w:sz w:val="24"/>
          <w:szCs w:val="24"/>
          <w:lang w:val="sq-AL"/>
        </w:rPr>
        <w:t>bëhen shtesat e mëposhtme:</w:t>
      </w:r>
    </w:p>
    <w:p w:rsidR="0058002C" w:rsidRDefault="0058002C" w:rsidP="00CE72A6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1. Në pikën 1, fjalia e parë, pas fjalës “disiplinore” shtohet togfjalëshi “gjatë ushtrimit të funksionit”.</w:t>
      </w:r>
    </w:p>
    <w:p w:rsidR="007C2C1F" w:rsidRDefault="0058002C" w:rsidP="00CE72A6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2. P</w:t>
      </w:r>
      <w:r w:rsidR="007C2C1F">
        <w:rPr>
          <w:rFonts w:ascii="Times New Roman" w:hAnsi="Times New Roman"/>
          <w:bCs/>
          <w:sz w:val="24"/>
          <w:szCs w:val="24"/>
          <w:lang w:val="sq-AL"/>
        </w:rPr>
        <w:t>as pikës 1, shtohet pika 1/1 me këtë përmbajtje:</w:t>
      </w:r>
    </w:p>
    <w:p w:rsidR="007C2C1F" w:rsidRPr="007C2C1F" w:rsidRDefault="007C2C1F" w:rsidP="007C2C1F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“1/1. Noteri kryen një shkelje disiplinore jashtë ushtrimit të funksionit, kur në veçanti, por pa u kufizuar në to, kryen veprimet ose mosveprimet e mëposhtme:</w:t>
      </w:r>
    </w:p>
    <w:p w:rsidR="007C2C1F" w:rsidRPr="007C2C1F" w:rsidRDefault="007C2C1F" w:rsidP="007C2C1F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a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) përdorimi i </w:t>
      </w:r>
      <w:r>
        <w:rPr>
          <w:rFonts w:ascii="Times New Roman" w:hAnsi="Times New Roman"/>
          <w:bCs/>
          <w:sz w:val="24"/>
          <w:szCs w:val="24"/>
          <w:lang w:val="sq-AL"/>
        </w:rPr>
        <w:t xml:space="preserve">paligjshëm i 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statusit të </w:t>
      </w:r>
      <w:r>
        <w:rPr>
          <w:rFonts w:ascii="Times New Roman" w:hAnsi="Times New Roman"/>
          <w:bCs/>
          <w:sz w:val="24"/>
          <w:szCs w:val="24"/>
          <w:lang w:val="sq-AL"/>
        </w:rPr>
        <w:t>noterit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>, me qëllim krijimin e përfitimeve për vete ose për të tjerët;</w:t>
      </w:r>
    </w:p>
    <w:p w:rsidR="007C2C1F" w:rsidRPr="007C2C1F" w:rsidRDefault="007C2C1F" w:rsidP="007C2C1F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b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) shoqërimi me persona që </w:t>
      </w:r>
      <w:r>
        <w:rPr>
          <w:rFonts w:ascii="Times New Roman" w:hAnsi="Times New Roman"/>
          <w:bCs/>
          <w:sz w:val="24"/>
          <w:szCs w:val="24"/>
          <w:lang w:val="sq-AL"/>
        </w:rPr>
        <w:t>janë subjekt i një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 procedimit penal ose me persona të 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lastRenderedPageBreak/>
        <w:t>dënuar dhe të parehabilituar, kur nuk kanë lidhje të ngushta gjaku ose vendosja e marrëdhënieve të papërshtatshme të biznesit me këta persona;</w:t>
      </w:r>
    </w:p>
    <w:p w:rsidR="007C2C1F" w:rsidRPr="007C2C1F" w:rsidRDefault="007C2C1F" w:rsidP="007C2C1F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c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) përfitimi i padrejtë, në mënyrë të drejtpërdrejtë ose të tërthortë i dhuratave, favoreve, premtimeve ose trajtimeve preferenciale të çfarëdo lloji, të cilat jepen për shkak të funksionit që ushtron ose si rrjedhojë e shfrytëzimit të pozicionit të </w:t>
      </w:r>
      <w:r>
        <w:rPr>
          <w:rFonts w:ascii="Times New Roman" w:hAnsi="Times New Roman"/>
          <w:bCs/>
          <w:sz w:val="24"/>
          <w:szCs w:val="24"/>
          <w:lang w:val="sq-AL"/>
        </w:rPr>
        <w:t>noterit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>, edhe në rastin kur formalizohen me një veprim juridik;</w:t>
      </w:r>
    </w:p>
    <w:p w:rsidR="00CE72A6" w:rsidRDefault="007C2C1F" w:rsidP="007C2C1F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ç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) raste të tjera të sjelljes </w:t>
      </w:r>
      <w:r w:rsidR="00EE110E">
        <w:rPr>
          <w:rFonts w:ascii="Times New Roman" w:hAnsi="Times New Roman"/>
          <w:bCs/>
          <w:sz w:val="24"/>
          <w:szCs w:val="24"/>
          <w:lang w:val="sq-AL"/>
        </w:rPr>
        <w:t>të rëndë të papërshtatshme etike dhe morale që cënon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 besimin e publikut në </w:t>
      </w:r>
      <w:r w:rsidR="0058002C">
        <w:rPr>
          <w:rFonts w:ascii="Times New Roman" w:hAnsi="Times New Roman"/>
          <w:bCs/>
          <w:sz w:val="24"/>
          <w:szCs w:val="24"/>
          <w:lang w:val="sq-AL"/>
        </w:rPr>
        <w:t>sistemin noterial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>, të kryera jashtë ushtrimit të detyrës.</w:t>
      </w:r>
      <w:r w:rsidR="00CE72A6">
        <w:rPr>
          <w:rFonts w:ascii="Times New Roman" w:hAnsi="Times New Roman"/>
          <w:bCs/>
          <w:sz w:val="24"/>
          <w:szCs w:val="24"/>
          <w:lang w:val="sq-AL"/>
        </w:rPr>
        <w:t xml:space="preserve"> </w:t>
      </w:r>
    </w:p>
    <w:p w:rsidR="003278B9" w:rsidRDefault="003278B9" w:rsidP="003278B9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</w:p>
    <w:p w:rsidR="003278B9" w:rsidRDefault="003278B9" w:rsidP="003278B9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>Neni 10</w:t>
      </w:r>
    </w:p>
    <w:p w:rsidR="003278B9" w:rsidRDefault="003278B9" w:rsidP="003278B9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</w:p>
    <w:p w:rsidR="003278B9" w:rsidRDefault="003278B9" w:rsidP="003278B9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 w:rsidRPr="006C0E5F">
        <w:rPr>
          <w:rFonts w:ascii="Times New Roman" w:hAnsi="Times New Roman"/>
          <w:bCs/>
          <w:sz w:val="24"/>
          <w:szCs w:val="24"/>
          <w:lang w:val="sq-AL"/>
        </w:rPr>
        <w:t>Në nenin 2</w:t>
      </w:r>
      <w:r>
        <w:rPr>
          <w:rFonts w:ascii="Times New Roman" w:hAnsi="Times New Roman"/>
          <w:bCs/>
          <w:sz w:val="24"/>
          <w:szCs w:val="24"/>
          <w:lang w:val="sq-AL"/>
        </w:rPr>
        <w:t>7</w:t>
      </w:r>
      <w:r w:rsidRPr="006C0E5F">
        <w:rPr>
          <w:rFonts w:ascii="Times New Roman" w:hAnsi="Times New Roman"/>
          <w:bCs/>
          <w:sz w:val="24"/>
          <w:szCs w:val="24"/>
          <w:lang w:val="sq-AL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sq-AL"/>
        </w:rPr>
        <w:t>bëhen shtesat e mëposhtme:</w:t>
      </w:r>
    </w:p>
    <w:p w:rsidR="003278B9" w:rsidRDefault="003278B9" w:rsidP="003278B9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1. Në pikën 1, fjalia e parë, pas fjalës “disiplinore” shtohet togfjalëshi “gjatë ushtrimit të funksionit”.</w:t>
      </w:r>
    </w:p>
    <w:p w:rsidR="003278B9" w:rsidRDefault="003278B9" w:rsidP="003278B9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2. Pas pikës 1, shtohet pika 1/1 me këtë përmbajtje:</w:t>
      </w:r>
    </w:p>
    <w:p w:rsidR="003278B9" w:rsidRPr="007C2C1F" w:rsidRDefault="003278B9" w:rsidP="003278B9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“1/1. Zëvendësnoteri kryen një shkelje disiplinore jashtë ushtrimit të funksionit, kur në veçanti, por pa u kufizuar në to, kryen veprimet ose mosveprimet e mëposhtme:</w:t>
      </w:r>
    </w:p>
    <w:p w:rsidR="003278B9" w:rsidRPr="007C2C1F" w:rsidRDefault="003278B9" w:rsidP="003278B9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a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) përdorimi i </w:t>
      </w:r>
      <w:r>
        <w:rPr>
          <w:rFonts w:ascii="Times New Roman" w:hAnsi="Times New Roman"/>
          <w:bCs/>
          <w:sz w:val="24"/>
          <w:szCs w:val="24"/>
          <w:lang w:val="sq-AL"/>
        </w:rPr>
        <w:t xml:space="preserve">paligjshëm i 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statusit të </w:t>
      </w:r>
      <w:r>
        <w:rPr>
          <w:rFonts w:ascii="Times New Roman" w:hAnsi="Times New Roman"/>
          <w:bCs/>
          <w:sz w:val="24"/>
          <w:szCs w:val="24"/>
          <w:lang w:val="sq-AL"/>
        </w:rPr>
        <w:t>zëvendësnoterit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>, me qëllim krijimin e përfitimeve për vete ose për të tjerët;</w:t>
      </w:r>
    </w:p>
    <w:p w:rsidR="003278B9" w:rsidRPr="007C2C1F" w:rsidRDefault="003278B9" w:rsidP="003278B9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b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) shoqërimi me persona që </w:t>
      </w:r>
      <w:r>
        <w:rPr>
          <w:rFonts w:ascii="Times New Roman" w:hAnsi="Times New Roman"/>
          <w:bCs/>
          <w:sz w:val="24"/>
          <w:szCs w:val="24"/>
          <w:lang w:val="sq-AL"/>
        </w:rPr>
        <w:t>janë subjekt i një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 procedimit penal ose me persona të dënuar dhe të parehabilituar, kur nuk kanë lidhje të ngushta gjaku ose vendosja e marrëdhënieve të papërshtatshme të biznesit me këta persona;</w:t>
      </w:r>
    </w:p>
    <w:p w:rsidR="003278B9" w:rsidRPr="007C2C1F" w:rsidRDefault="003278B9" w:rsidP="003278B9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c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) përfitimi i padrejtë, në mënyrë të drejtpërdrejtë ose të tërthortë i dhuratave, favoreve, premtimeve ose trajtimeve preferenciale të çfarëdo lloji, të cilat jepen për shkak të funksionit që ushtron ose si rrjedhojë e shfrytëzimit të pozicionit të </w:t>
      </w:r>
      <w:r>
        <w:rPr>
          <w:rFonts w:ascii="Times New Roman" w:hAnsi="Times New Roman"/>
          <w:bCs/>
          <w:sz w:val="24"/>
          <w:szCs w:val="24"/>
          <w:lang w:val="sq-AL"/>
        </w:rPr>
        <w:t>zëvendësnoterit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>, edhe në rastin kur formalizohen me një veprim juridik;</w:t>
      </w:r>
    </w:p>
    <w:p w:rsidR="003278B9" w:rsidRDefault="003278B9" w:rsidP="003278B9">
      <w:pPr>
        <w:pStyle w:val="Paragrafi0"/>
        <w:spacing w:after="120"/>
        <w:rPr>
          <w:rFonts w:ascii="Times New Roman" w:hAnsi="Times New Roman"/>
          <w:bCs/>
          <w:sz w:val="24"/>
          <w:szCs w:val="24"/>
          <w:lang w:val="sq-AL"/>
        </w:rPr>
      </w:pPr>
      <w:r>
        <w:rPr>
          <w:rFonts w:ascii="Times New Roman" w:hAnsi="Times New Roman"/>
          <w:bCs/>
          <w:sz w:val="24"/>
          <w:szCs w:val="24"/>
          <w:lang w:val="sq-AL"/>
        </w:rPr>
        <w:t>ç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) raste të tjera të sjelljes </w:t>
      </w:r>
      <w:r>
        <w:rPr>
          <w:rFonts w:ascii="Times New Roman" w:hAnsi="Times New Roman"/>
          <w:bCs/>
          <w:sz w:val="24"/>
          <w:szCs w:val="24"/>
          <w:lang w:val="sq-AL"/>
        </w:rPr>
        <w:t>të rëndë të papërshtatshme etike dhe morale që cënon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 xml:space="preserve"> besimin e publikut në </w:t>
      </w:r>
      <w:r>
        <w:rPr>
          <w:rFonts w:ascii="Times New Roman" w:hAnsi="Times New Roman"/>
          <w:bCs/>
          <w:sz w:val="24"/>
          <w:szCs w:val="24"/>
          <w:lang w:val="sq-AL"/>
        </w:rPr>
        <w:t>sistemin noterial</w:t>
      </w:r>
      <w:r w:rsidRPr="007C2C1F">
        <w:rPr>
          <w:rFonts w:ascii="Times New Roman" w:hAnsi="Times New Roman"/>
          <w:bCs/>
          <w:sz w:val="24"/>
          <w:szCs w:val="24"/>
          <w:lang w:val="sq-AL"/>
        </w:rPr>
        <w:t>, të kryera jashtë ushtrimit të detyrës.</w:t>
      </w:r>
      <w:r>
        <w:rPr>
          <w:rFonts w:ascii="Times New Roman" w:hAnsi="Times New Roman"/>
          <w:bCs/>
          <w:sz w:val="24"/>
          <w:szCs w:val="24"/>
          <w:lang w:val="sq-AL"/>
        </w:rPr>
        <w:t xml:space="preserve"> </w:t>
      </w:r>
    </w:p>
    <w:p w:rsidR="008577FA" w:rsidRPr="000F567D" w:rsidRDefault="008577FA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</w:p>
    <w:p w:rsidR="005819BA" w:rsidRPr="000F567D" w:rsidRDefault="005819BA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0F567D">
        <w:rPr>
          <w:rFonts w:ascii="Times New Roman" w:hAnsi="Times New Roman"/>
          <w:b/>
          <w:sz w:val="24"/>
          <w:szCs w:val="24"/>
          <w:lang w:val="sq-AL"/>
        </w:rPr>
        <w:t xml:space="preserve">Neni </w:t>
      </w:r>
      <w:r w:rsidR="007D65C0">
        <w:rPr>
          <w:rFonts w:ascii="Times New Roman" w:hAnsi="Times New Roman"/>
          <w:b/>
          <w:sz w:val="24"/>
          <w:szCs w:val="24"/>
          <w:lang w:val="sq-AL"/>
        </w:rPr>
        <w:t>1</w:t>
      </w:r>
      <w:r w:rsidR="003278B9">
        <w:rPr>
          <w:rFonts w:ascii="Times New Roman" w:hAnsi="Times New Roman"/>
          <w:b/>
          <w:sz w:val="24"/>
          <w:szCs w:val="24"/>
          <w:lang w:val="sq-AL"/>
        </w:rPr>
        <w:t>1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>Në nenin 47, shtohen pika 3 dhe 4, me këtë përmbajtje: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 xml:space="preserve">“3. Në seancë dëgjimore para Bordit Disiplinor: 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 xml:space="preserve">a) ministri i Drejtësisë ose përfaqësuesi i tij, paraqet argumentet që shkelja disiplinore është kryer dhe propozon masën disiplinore që duhet të merret; 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 xml:space="preserve">b) noteri ose zëvendësnoteri ose edhe përfaqësuesi i tij, paraqet argumentet mbrojtëse. 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>4. Përmbajtja e parashtrimeve me shkrim nuk përsëritet gjatë seancës dëgjimore.”</w:t>
      </w:r>
    </w:p>
    <w:p w:rsidR="005819BA" w:rsidRPr="000F567D" w:rsidRDefault="005819BA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0F567D" w:rsidRPr="000F567D" w:rsidRDefault="000F567D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0F567D" w:rsidRPr="000F567D" w:rsidRDefault="00FE6E59" w:rsidP="000F567D">
      <w:pPr>
        <w:pStyle w:val="paragrafi"/>
        <w:spacing w:after="120"/>
        <w:ind w:firstLine="0"/>
        <w:jc w:val="center"/>
        <w:rPr>
          <w:rFonts w:ascii="Times New Roman" w:hAnsi="Times New Roman"/>
          <w:b/>
          <w:color w:val="212121"/>
          <w:sz w:val="24"/>
          <w:szCs w:val="24"/>
        </w:rPr>
      </w:pPr>
      <w:r>
        <w:rPr>
          <w:rFonts w:ascii="Times New Roman" w:hAnsi="Times New Roman"/>
          <w:b/>
          <w:color w:val="212121"/>
          <w:sz w:val="24"/>
          <w:szCs w:val="24"/>
        </w:rPr>
        <w:t>Neni 1</w:t>
      </w:r>
      <w:r w:rsidR="003278B9">
        <w:rPr>
          <w:rFonts w:ascii="Times New Roman" w:hAnsi="Times New Roman"/>
          <w:b/>
          <w:color w:val="212121"/>
          <w:sz w:val="24"/>
          <w:szCs w:val="24"/>
        </w:rPr>
        <w:t>2</w:t>
      </w:r>
    </w:p>
    <w:p w:rsidR="00654A55" w:rsidRPr="000F567D" w:rsidRDefault="00654A55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color w:val="212121"/>
          <w:sz w:val="24"/>
          <w:szCs w:val="24"/>
        </w:rPr>
        <w:t>Në nenin 56, bëhen këto shtesa dhe ndryshime:</w:t>
      </w:r>
    </w:p>
    <w:p w:rsidR="005B363F" w:rsidRDefault="00EE110E" w:rsidP="005B363F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lastRenderedPageBreak/>
        <w:t>1</w:t>
      </w:r>
      <w:r w:rsidR="00654A55" w:rsidRPr="000F567D">
        <w:rPr>
          <w:rFonts w:ascii="Times New Roman" w:hAnsi="Times New Roman"/>
          <w:color w:val="212121"/>
          <w:sz w:val="24"/>
          <w:szCs w:val="24"/>
        </w:rPr>
        <w:t xml:space="preserve">. </w:t>
      </w:r>
      <w:r w:rsidR="005B363F">
        <w:rPr>
          <w:rFonts w:ascii="Times New Roman" w:hAnsi="Times New Roman"/>
          <w:color w:val="212121"/>
          <w:sz w:val="24"/>
          <w:szCs w:val="24"/>
        </w:rPr>
        <w:t xml:space="preserve">Në paragrafin e parë, </w:t>
      </w:r>
      <w:r>
        <w:rPr>
          <w:rFonts w:ascii="Times New Roman" w:hAnsi="Times New Roman"/>
          <w:color w:val="212121"/>
          <w:sz w:val="24"/>
          <w:szCs w:val="24"/>
        </w:rPr>
        <w:t xml:space="preserve">shtohen shkronjat “ç” dhe “d” </w:t>
      </w:r>
      <w:r w:rsidR="005B363F">
        <w:rPr>
          <w:rFonts w:ascii="Times New Roman" w:hAnsi="Times New Roman"/>
          <w:color w:val="212121"/>
          <w:sz w:val="24"/>
          <w:szCs w:val="24"/>
        </w:rPr>
        <w:t>si më poshtë vijon:</w:t>
      </w:r>
    </w:p>
    <w:p w:rsidR="005B363F" w:rsidRDefault="005B363F" w:rsidP="005B363F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>“</w:t>
      </w:r>
      <w:r w:rsidR="00EE110E">
        <w:rPr>
          <w:rFonts w:ascii="Times New Roman" w:hAnsi="Times New Roman"/>
          <w:color w:val="212121"/>
          <w:sz w:val="24"/>
          <w:szCs w:val="24"/>
        </w:rPr>
        <w:t>ç</w:t>
      </w:r>
      <w:r>
        <w:rPr>
          <w:rFonts w:ascii="Times New Roman" w:hAnsi="Times New Roman"/>
          <w:color w:val="212121"/>
          <w:sz w:val="24"/>
          <w:szCs w:val="24"/>
        </w:rPr>
        <w:t>) vazhdimi i</w:t>
      </w:r>
      <w:r w:rsidRPr="00BF225B">
        <w:rPr>
          <w:rFonts w:ascii="Times New Roman" w:hAnsi="Times New Roman"/>
          <w:color w:val="212121"/>
          <w:sz w:val="24"/>
          <w:szCs w:val="24"/>
        </w:rPr>
        <w:t xml:space="preserve"> </w:t>
      </w:r>
      <w:r>
        <w:rPr>
          <w:rFonts w:ascii="Times New Roman" w:hAnsi="Times New Roman"/>
          <w:color w:val="212121"/>
          <w:sz w:val="24"/>
          <w:szCs w:val="24"/>
        </w:rPr>
        <w:t>ushtrimit të detyrës nga noteri</w:t>
      </w:r>
      <w:r w:rsidRPr="00BF225B">
        <w:rPr>
          <w:rFonts w:ascii="Times New Roman" w:hAnsi="Times New Roman"/>
          <w:color w:val="212121"/>
          <w:sz w:val="24"/>
          <w:szCs w:val="24"/>
        </w:rPr>
        <w:t xml:space="preserve"> </w:t>
      </w:r>
      <w:r>
        <w:rPr>
          <w:rFonts w:ascii="Times New Roman" w:hAnsi="Times New Roman"/>
          <w:color w:val="212121"/>
          <w:sz w:val="24"/>
          <w:szCs w:val="24"/>
        </w:rPr>
        <w:t>ose zëvendësnoteri</w:t>
      </w:r>
      <w:r w:rsidRPr="00BF225B">
        <w:rPr>
          <w:rFonts w:ascii="Times New Roman" w:hAnsi="Times New Roman"/>
          <w:color w:val="212121"/>
          <w:sz w:val="24"/>
          <w:szCs w:val="24"/>
        </w:rPr>
        <w:t xml:space="preserve"> dëmton rezultatin e</w:t>
      </w:r>
      <w:r>
        <w:rPr>
          <w:rFonts w:ascii="Times New Roman" w:hAnsi="Times New Roman"/>
          <w:color w:val="212121"/>
          <w:sz w:val="24"/>
          <w:szCs w:val="24"/>
        </w:rPr>
        <w:t xml:space="preserve"> hetimit ose</w:t>
      </w:r>
      <w:r w:rsidRPr="00BF225B">
        <w:rPr>
          <w:rFonts w:ascii="Times New Roman" w:hAnsi="Times New Roman"/>
          <w:color w:val="212121"/>
          <w:sz w:val="24"/>
          <w:szCs w:val="24"/>
        </w:rPr>
        <w:t xml:space="preserve"> procedimit</w:t>
      </w:r>
      <w:r>
        <w:rPr>
          <w:rFonts w:ascii="Times New Roman" w:hAnsi="Times New Roman"/>
          <w:color w:val="212121"/>
          <w:sz w:val="24"/>
          <w:szCs w:val="24"/>
        </w:rPr>
        <w:t xml:space="preserve"> </w:t>
      </w:r>
      <w:r w:rsidRPr="00BF225B">
        <w:rPr>
          <w:rFonts w:ascii="Times New Roman" w:hAnsi="Times New Roman"/>
          <w:color w:val="212121"/>
          <w:sz w:val="24"/>
          <w:szCs w:val="24"/>
        </w:rPr>
        <w:t>disiplinor, pengon konkluzionin e tij të drejtë ose të rregullt, ose</w:t>
      </w:r>
      <w:r>
        <w:rPr>
          <w:rFonts w:ascii="Times New Roman" w:hAnsi="Times New Roman"/>
          <w:color w:val="212121"/>
          <w:sz w:val="24"/>
          <w:szCs w:val="24"/>
        </w:rPr>
        <w:t xml:space="preserve"> cënon </w:t>
      </w:r>
      <w:r w:rsidRPr="00BF225B">
        <w:rPr>
          <w:rFonts w:ascii="Times New Roman" w:hAnsi="Times New Roman"/>
          <w:color w:val="212121"/>
          <w:sz w:val="24"/>
          <w:szCs w:val="24"/>
        </w:rPr>
        <w:t>figurën dhe integritetin e profesionit të noterit</w:t>
      </w:r>
      <w:r>
        <w:rPr>
          <w:rFonts w:ascii="Times New Roman" w:hAnsi="Times New Roman"/>
          <w:color w:val="212121"/>
          <w:sz w:val="24"/>
          <w:szCs w:val="24"/>
        </w:rPr>
        <w:t>.</w:t>
      </w:r>
    </w:p>
    <w:p w:rsidR="00EA2A9A" w:rsidRPr="000F567D" w:rsidRDefault="00EA2A9A" w:rsidP="00DE0ABA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>“</w:t>
      </w:r>
      <w:r w:rsidR="00DE0ABA">
        <w:rPr>
          <w:rFonts w:ascii="Times New Roman" w:hAnsi="Times New Roman"/>
          <w:color w:val="212121"/>
          <w:sz w:val="24"/>
          <w:szCs w:val="24"/>
        </w:rPr>
        <w:t>d</w:t>
      </w:r>
      <w:r>
        <w:rPr>
          <w:rFonts w:ascii="Times New Roman" w:hAnsi="Times New Roman"/>
          <w:color w:val="212121"/>
          <w:sz w:val="24"/>
          <w:szCs w:val="24"/>
        </w:rPr>
        <w:t xml:space="preserve">) </w:t>
      </w:r>
      <w:r w:rsidRPr="000F567D">
        <w:rPr>
          <w:rFonts w:ascii="Times New Roman" w:hAnsi="Times New Roman"/>
          <w:color w:val="212121"/>
          <w:sz w:val="24"/>
          <w:szCs w:val="24"/>
        </w:rPr>
        <w:t>merr cilësinë e të pandehurit për një krim të rëndë të kryer me dashje ose për një vepër penale që cenon figurën dhe integritetin e profesionit të noterit</w:t>
      </w:r>
      <w:r>
        <w:rPr>
          <w:rFonts w:ascii="Times New Roman" w:hAnsi="Times New Roman"/>
          <w:color w:val="212121"/>
          <w:sz w:val="24"/>
          <w:szCs w:val="24"/>
        </w:rPr>
        <w:t>.”</w:t>
      </w:r>
    </w:p>
    <w:p w:rsidR="005B363F" w:rsidRPr="00C660EF" w:rsidRDefault="005B363F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AB50D2" w:rsidRPr="000F567D" w:rsidRDefault="00AB50D2" w:rsidP="0076046A">
      <w:pPr>
        <w:pStyle w:val="Paragrafi0"/>
        <w:spacing w:after="120"/>
        <w:ind w:firstLine="0"/>
        <w:jc w:val="center"/>
        <w:rPr>
          <w:rFonts w:ascii="Times New Roman" w:hAnsi="Times New Roman"/>
          <w:sz w:val="24"/>
          <w:szCs w:val="24"/>
          <w:lang w:val="sq-AL"/>
        </w:rPr>
      </w:pPr>
    </w:p>
    <w:p w:rsidR="005810BD" w:rsidRPr="000F567D" w:rsidRDefault="005810BD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0F567D">
        <w:rPr>
          <w:rFonts w:ascii="Times New Roman" w:hAnsi="Times New Roman"/>
          <w:b/>
          <w:sz w:val="24"/>
          <w:szCs w:val="24"/>
          <w:lang w:val="sq-AL"/>
        </w:rPr>
        <w:t xml:space="preserve">Neni </w:t>
      </w:r>
      <w:r w:rsidR="00AB50D2" w:rsidRPr="000F567D">
        <w:rPr>
          <w:rFonts w:ascii="Times New Roman" w:hAnsi="Times New Roman"/>
          <w:b/>
          <w:sz w:val="24"/>
          <w:szCs w:val="24"/>
          <w:lang w:val="sq-AL"/>
        </w:rPr>
        <w:t>1</w:t>
      </w:r>
      <w:r w:rsidR="003278B9">
        <w:rPr>
          <w:rFonts w:ascii="Times New Roman" w:hAnsi="Times New Roman"/>
          <w:b/>
          <w:sz w:val="24"/>
          <w:szCs w:val="24"/>
          <w:lang w:val="sq-AL"/>
        </w:rPr>
        <w:t>3</w:t>
      </w:r>
    </w:p>
    <w:p w:rsidR="005810BD" w:rsidRPr="000F567D" w:rsidRDefault="005810BD" w:rsidP="0076046A">
      <w:pPr>
        <w:pStyle w:val="Paragrafi0"/>
        <w:spacing w:after="120"/>
        <w:ind w:firstLine="0"/>
        <w:rPr>
          <w:rFonts w:ascii="Times New Roman" w:hAnsi="Times New Roman"/>
          <w:sz w:val="24"/>
          <w:szCs w:val="24"/>
          <w:lang w:val="sq-AL"/>
        </w:rPr>
      </w:pPr>
    </w:p>
    <w:p w:rsidR="0043188D" w:rsidRDefault="0043188D" w:rsidP="0043188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 xml:space="preserve">Në nenin 59, pika 1, </w:t>
      </w:r>
      <w:r w:rsidR="006625A2">
        <w:rPr>
          <w:rFonts w:ascii="Times New Roman" w:hAnsi="Times New Roman"/>
          <w:sz w:val="24"/>
          <w:szCs w:val="24"/>
          <w:lang w:val="sq-AL"/>
        </w:rPr>
        <w:t xml:space="preserve">pas fjalës </w:t>
      </w:r>
      <w:r w:rsidR="004F07F6">
        <w:rPr>
          <w:rFonts w:ascii="Times New Roman" w:hAnsi="Times New Roman"/>
          <w:sz w:val="24"/>
          <w:szCs w:val="24"/>
          <w:lang w:val="sq-AL"/>
        </w:rPr>
        <w:t>“</w:t>
      </w:r>
      <w:r w:rsidR="006625A2">
        <w:rPr>
          <w:rFonts w:ascii="Times New Roman" w:hAnsi="Times New Roman"/>
          <w:sz w:val="24"/>
          <w:szCs w:val="24"/>
          <w:lang w:val="sq-AL"/>
        </w:rPr>
        <w:t>shkronja “a”</w:t>
      </w:r>
      <w:r w:rsidR="004F07F6">
        <w:rPr>
          <w:rFonts w:ascii="Times New Roman" w:hAnsi="Times New Roman"/>
          <w:sz w:val="24"/>
          <w:szCs w:val="24"/>
          <w:lang w:val="sq-AL"/>
        </w:rPr>
        <w:t>,” shtohet</w:t>
      </w:r>
      <w:r w:rsidR="00210793">
        <w:rPr>
          <w:rFonts w:ascii="Times New Roman" w:hAnsi="Times New Roman"/>
          <w:sz w:val="24"/>
          <w:szCs w:val="24"/>
          <w:lang w:val="sq-AL"/>
        </w:rPr>
        <w:t xml:space="preserve"> shkronjat</w:t>
      </w:r>
      <w:r w:rsidR="004F07F6">
        <w:rPr>
          <w:rFonts w:ascii="Times New Roman" w:hAnsi="Times New Roman"/>
          <w:sz w:val="24"/>
          <w:szCs w:val="24"/>
          <w:lang w:val="sq-AL"/>
        </w:rPr>
        <w:t xml:space="preserve"> “d” dhe “ç”,”.</w:t>
      </w:r>
    </w:p>
    <w:p w:rsidR="003341BF" w:rsidRPr="000F567D" w:rsidRDefault="003341BF" w:rsidP="0076046A">
      <w:pPr>
        <w:spacing w:after="120"/>
        <w:rPr>
          <w:rFonts w:ascii="Times New Roman" w:hAnsi="Times New Roman"/>
          <w:b/>
          <w:sz w:val="24"/>
          <w:szCs w:val="24"/>
        </w:rPr>
      </w:pPr>
    </w:p>
    <w:p w:rsidR="00D9648C" w:rsidRPr="000F567D" w:rsidRDefault="00D9648C" w:rsidP="0076046A">
      <w:pPr>
        <w:pStyle w:val="Paragrafi0"/>
        <w:spacing w:after="120"/>
        <w:ind w:firstLine="0"/>
        <w:rPr>
          <w:rFonts w:ascii="Times New Roman" w:hAnsi="Times New Roman"/>
          <w:sz w:val="24"/>
          <w:szCs w:val="24"/>
          <w:lang w:val="sq-AL"/>
        </w:rPr>
      </w:pPr>
    </w:p>
    <w:p w:rsidR="00D9648C" w:rsidRPr="000F567D" w:rsidRDefault="00D9648C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0F567D">
        <w:rPr>
          <w:rFonts w:ascii="Times New Roman" w:hAnsi="Times New Roman"/>
          <w:b/>
          <w:sz w:val="24"/>
          <w:szCs w:val="24"/>
          <w:lang w:val="sq-AL"/>
        </w:rPr>
        <w:t>Neni 1</w:t>
      </w:r>
      <w:r w:rsidR="003278B9">
        <w:rPr>
          <w:rFonts w:ascii="Times New Roman" w:hAnsi="Times New Roman"/>
          <w:b/>
          <w:sz w:val="24"/>
          <w:szCs w:val="24"/>
          <w:lang w:val="sq-AL"/>
        </w:rPr>
        <w:t>4</w:t>
      </w:r>
    </w:p>
    <w:p w:rsidR="00AB50D2" w:rsidRPr="000F567D" w:rsidRDefault="00AB50D2" w:rsidP="0076046A">
      <w:pPr>
        <w:pStyle w:val="Paragrafi0"/>
        <w:spacing w:after="120"/>
        <w:ind w:firstLine="0"/>
        <w:rPr>
          <w:rFonts w:ascii="Times New Roman" w:hAnsi="Times New Roman"/>
          <w:sz w:val="24"/>
          <w:szCs w:val="24"/>
          <w:lang w:val="sq-AL"/>
        </w:rPr>
      </w:pP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Ky ligj hyn në fuqi 15 ditë pas botimit në “Fletoren zyrtare”.</w:t>
      </w: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KRYETARI</w:t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GRAMOZ RUÇI</w:t>
      </w:r>
    </w:p>
    <w:p w:rsidR="001E0BFC" w:rsidRPr="000F567D" w:rsidRDefault="001E0BFC" w:rsidP="0076046A">
      <w:pPr>
        <w:spacing w:after="120"/>
        <w:jc w:val="both"/>
      </w:pPr>
    </w:p>
    <w:sectPr w:rsidR="001E0BFC" w:rsidRPr="000F567D" w:rsidSect="00901D40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0B00" w:rsidRDefault="00930B00" w:rsidP="004D6778">
      <w:pPr>
        <w:spacing w:after="0" w:line="240" w:lineRule="auto"/>
      </w:pPr>
      <w:r>
        <w:separator/>
      </w:r>
    </w:p>
  </w:endnote>
  <w:endnote w:type="continuationSeparator" w:id="0">
    <w:p w:rsidR="00930B00" w:rsidRDefault="00930B00" w:rsidP="004D67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0B00" w:rsidRDefault="00930B00" w:rsidP="004D6778">
      <w:pPr>
        <w:spacing w:after="0" w:line="240" w:lineRule="auto"/>
      </w:pPr>
      <w:r>
        <w:separator/>
      </w:r>
    </w:p>
  </w:footnote>
  <w:footnote w:type="continuationSeparator" w:id="0">
    <w:p w:rsidR="00930B00" w:rsidRDefault="00930B00" w:rsidP="004D67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47217C"/>
    <w:multiLevelType w:val="hybridMultilevel"/>
    <w:tmpl w:val="F87C7140"/>
    <w:lvl w:ilvl="0" w:tplc="D1BA86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800" w:hanging="360"/>
      </w:pPr>
    </w:lvl>
    <w:lvl w:ilvl="2" w:tplc="041C001B" w:tentative="1">
      <w:start w:val="1"/>
      <w:numFmt w:val="lowerRoman"/>
      <w:lvlText w:val="%3."/>
      <w:lvlJc w:val="right"/>
      <w:pPr>
        <w:ind w:left="2520" w:hanging="180"/>
      </w:pPr>
    </w:lvl>
    <w:lvl w:ilvl="3" w:tplc="041C000F" w:tentative="1">
      <w:start w:val="1"/>
      <w:numFmt w:val="decimal"/>
      <w:lvlText w:val="%4."/>
      <w:lvlJc w:val="left"/>
      <w:pPr>
        <w:ind w:left="3240" w:hanging="360"/>
      </w:pPr>
    </w:lvl>
    <w:lvl w:ilvl="4" w:tplc="041C0019" w:tentative="1">
      <w:start w:val="1"/>
      <w:numFmt w:val="lowerLetter"/>
      <w:lvlText w:val="%5."/>
      <w:lvlJc w:val="left"/>
      <w:pPr>
        <w:ind w:left="3960" w:hanging="360"/>
      </w:pPr>
    </w:lvl>
    <w:lvl w:ilvl="5" w:tplc="041C001B" w:tentative="1">
      <w:start w:val="1"/>
      <w:numFmt w:val="lowerRoman"/>
      <w:lvlText w:val="%6."/>
      <w:lvlJc w:val="right"/>
      <w:pPr>
        <w:ind w:left="4680" w:hanging="180"/>
      </w:pPr>
    </w:lvl>
    <w:lvl w:ilvl="6" w:tplc="041C000F" w:tentative="1">
      <w:start w:val="1"/>
      <w:numFmt w:val="decimal"/>
      <w:lvlText w:val="%7."/>
      <w:lvlJc w:val="left"/>
      <w:pPr>
        <w:ind w:left="5400" w:hanging="360"/>
      </w:pPr>
    </w:lvl>
    <w:lvl w:ilvl="7" w:tplc="041C0019" w:tentative="1">
      <w:start w:val="1"/>
      <w:numFmt w:val="lowerLetter"/>
      <w:lvlText w:val="%8."/>
      <w:lvlJc w:val="left"/>
      <w:pPr>
        <w:ind w:left="6120" w:hanging="360"/>
      </w:pPr>
    </w:lvl>
    <w:lvl w:ilvl="8" w:tplc="041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D800C17"/>
    <w:multiLevelType w:val="hybridMultilevel"/>
    <w:tmpl w:val="2A58EE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C515B0"/>
    <w:multiLevelType w:val="hybridMultilevel"/>
    <w:tmpl w:val="9E1AB4EE"/>
    <w:lvl w:ilvl="0" w:tplc="9A0EA1E6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FF8"/>
    <w:rsid w:val="00002FEF"/>
    <w:rsid w:val="00006121"/>
    <w:rsid w:val="00011963"/>
    <w:rsid w:val="00012AA5"/>
    <w:rsid w:val="00014A61"/>
    <w:rsid w:val="00017FD9"/>
    <w:rsid w:val="00024E6B"/>
    <w:rsid w:val="00051191"/>
    <w:rsid w:val="0005477D"/>
    <w:rsid w:val="00054DD9"/>
    <w:rsid w:val="00063D0E"/>
    <w:rsid w:val="00070BA9"/>
    <w:rsid w:val="0007730D"/>
    <w:rsid w:val="00094291"/>
    <w:rsid w:val="00097710"/>
    <w:rsid w:val="000A0F5E"/>
    <w:rsid w:val="000C4DB8"/>
    <w:rsid w:val="000C63D8"/>
    <w:rsid w:val="000D6DF1"/>
    <w:rsid w:val="000E1EDE"/>
    <w:rsid w:val="000E599F"/>
    <w:rsid w:val="000F1171"/>
    <w:rsid w:val="000F567D"/>
    <w:rsid w:val="00100F27"/>
    <w:rsid w:val="001137FF"/>
    <w:rsid w:val="00115AE4"/>
    <w:rsid w:val="00117450"/>
    <w:rsid w:val="00141FEF"/>
    <w:rsid w:val="00156F83"/>
    <w:rsid w:val="0016553F"/>
    <w:rsid w:val="0016776A"/>
    <w:rsid w:val="0017785E"/>
    <w:rsid w:val="001A5EC5"/>
    <w:rsid w:val="001A60EA"/>
    <w:rsid w:val="001E0BFC"/>
    <w:rsid w:val="00203191"/>
    <w:rsid w:val="00210793"/>
    <w:rsid w:val="002123FF"/>
    <w:rsid w:val="0021356B"/>
    <w:rsid w:val="00216A7E"/>
    <w:rsid w:val="002577F0"/>
    <w:rsid w:val="00264AD3"/>
    <w:rsid w:val="002A29B4"/>
    <w:rsid w:val="002B4BE1"/>
    <w:rsid w:val="002C7BBF"/>
    <w:rsid w:val="002E5F07"/>
    <w:rsid w:val="002F1E78"/>
    <w:rsid w:val="00305EF8"/>
    <w:rsid w:val="003117E8"/>
    <w:rsid w:val="00327194"/>
    <w:rsid w:val="003278B9"/>
    <w:rsid w:val="003341BF"/>
    <w:rsid w:val="00335DEC"/>
    <w:rsid w:val="00345E26"/>
    <w:rsid w:val="0035197C"/>
    <w:rsid w:val="003607E1"/>
    <w:rsid w:val="00361D93"/>
    <w:rsid w:val="003728A4"/>
    <w:rsid w:val="00377100"/>
    <w:rsid w:val="00386C97"/>
    <w:rsid w:val="00393711"/>
    <w:rsid w:val="003B17F1"/>
    <w:rsid w:val="003C09B6"/>
    <w:rsid w:val="003C11A5"/>
    <w:rsid w:val="003C31FF"/>
    <w:rsid w:val="003C5355"/>
    <w:rsid w:val="003D61CA"/>
    <w:rsid w:val="003E3370"/>
    <w:rsid w:val="004027D2"/>
    <w:rsid w:val="0040579F"/>
    <w:rsid w:val="00430A18"/>
    <w:rsid w:val="0043188D"/>
    <w:rsid w:val="00451045"/>
    <w:rsid w:val="00452F3E"/>
    <w:rsid w:val="00462976"/>
    <w:rsid w:val="00467C53"/>
    <w:rsid w:val="00481067"/>
    <w:rsid w:val="00487C8F"/>
    <w:rsid w:val="00495419"/>
    <w:rsid w:val="004A2320"/>
    <w:rsid w:val="004A4FBD"/>
    <w:rsid w:val="004B2307"/>
    <w:rsid w:val="004C6E09"/>
    <w:rsid w:val="004D6778"/>
    <w:rsid w:val="004E4583"/>
    <w:rsid w:val="004E60DE"/>
    <w:rsid w:val="004F07F6"/>
    <w:rsid w:val="004F15FE"/>
    <w:rsid w:val="00506CEF"/>
    <w:rsid w:val="0051609B"/>
    <w:rsid w:val="005324FE"/>
    <w:rsid w:val="00536C02"/>
    <w:rsid w:val="00540A97"/>
    <w:rsid w:val="0054218B"/>
    <w:rsid w:val="005448E1"/>
    <w:rsid w:val="0055413A"/>
    <w:rsid w:val="00564DD3"/>
    <w:rsid w:val="0058002C"/>
    <w:rsid w:val="005810BD"/>
    <w:rsid w:val="005819BA"/>
    <w:rsid w:val="00584B0F"/>
    <w:rsid w:val="00594696"/>
    <w:rsid w:val="005A3304"/>
    <w:rsid w:val="005B363F"/>
    <w:rsid w:val="005C2FC2"/>
    <w:rsid w:val="005C4731"/>
    <w:rsid w:val="005F4501"/>
    <w:rsid w:val="005F7195"/>
    <w:rsid w:val="00603396"/>
    <w:rsid w:val="00605FCF"/>
    <w:rsid w:val="00610522"/>
    <w:rsid w:val="00611C31"/>
    <w:rsid w:val="00615FA8"/>
    <w:rsid w:val="00616DF6"/>
    <w:rsid w:val="006227F2"/>
    <w:rsid w:val="006315D6"/>
    <w:rsid w:val="00632B85"/>
    <w:rsid w:val="0064259A"/>
    <w:rsid w:val="00654A55"/>
    <w:rsid w:val="00655B0E"/>
    <w:rsid w:val="00657081"/>
    <w:rsid w:val="006625A2"/>
    <w:rsid w:val="00671B6B"/>
    <w:rsid w:val="0067576F"/>
    <w:rsid w:val="00680388"/>
    <w:rsid w:val="0068645D"/>
    <w:rsid w:val="00692ADF"/>
    <w:rsid w:val="006A1278"/>
    <w:rsid w:val="006A77C3"/>
    <w:rsid w:val="006B2A11"/>
    <w:rsid w:val="006C4C8D"/>
    <w:rsid w:val="006D4AB8"/>
    <w:rsid w:val="006E367F"/>
    <w:rsid w:val="006E60B3"/>
    <w:rsid w:val="006F0DB4"/>
    <w:rsid w:val="006F16E0"/>
    <w:rsid w:val="006F57E7"/>
    <w:rsid w:val="0075331E"/>
    <w:rsid w:val="0076046A"/>
    <w:rsid w:val="00767496"/>
    <w:rsid w:val="00777C28"/>
    <w:rsid w:val="007A5F4E"/>
    <w:rsid w:val="007B3D3B"/>
    <w:rsid w:val="007C1681"/>
    <w:rsid w:val="007C2C1F"/>
    <w:rsid w:val="007C3091"/>
    <w:rsid w:val="007C728D"/>
    <w:rsid w:val="007D07AE"/>
    <w:rsid w:val="007D554D"/>
    <w:rsid w:val="007D65C0"/>
    <w:rsid w:val="007D6EDB"/>
    <w:rsid w:val="007F1F27"/>
    <w:rsid w:val="007F7987"/>
    <w:rsid w:val="00801026"/>
    <w:rsid w:val="00813C76"/>
    <w:rsid w:val="00814D74"/>
    <w:rsid w:val="00815995"/>
    <w:rsid w:val="00816DB6"/>
    <w:rsid w:val="0083165E"/>
    <w:rsid w:val="008378D9"/>
    <w:rsid w:val="00843BFA"/>
    <w:rsid w:val="00844D01"/>
    <w:rsid w:val="00847681"/>
    <w:rsid w:val="00856A18"/>
    <w:rsid w:val="008577FA"/>
    <w:rsid w:val="00860D40"/>
    <w:rsid w:val="00872CBC"/>
    <w:rsid w:val="00882994"/>
    <w:rsid w:val="008A2785"/>
    <w:rsid w:val="008A4326"/>
    <w:rsid w:val="008A53A2"/>
    <w:rsid w:val="008D772F"/>
    <w:rsid w:val="008F0FBB"/>
    <w:rsid w:val="008F3184"/>
    <w:rsid w:val="00901D40"/>
    <w:rsid w:val="00903559"/>
    <w:rsid w:val="009040B2"/>
    <w:rsid w:val="0092160B"/>
    <w:rsid w:val="00926C19"/>
    <w:rsid w:val="00930B00"/>
    <w:rsid w:val="00934920"/>
    <w:rsid w:val="00940ABA"/>
    <w:rsid w:val="00962523"/>
    <w:rsid w:val="009713E5"/>
    <w:rsid w:val="00973BB2"/>
    <w:rsid w:val="009749F3"/>
    <w:rsid w:val="00975113"/>
    <w:rsid w:val="0098799E"/>
    <w:rsid w:val="00990134"/>
    <w:rsid w:val="009D611D"/>
    <w:rsid w:val="009F1239"/>
    <w:rsid w:val="00A04FDB"/>
    <w:rsid w:val="00A0614A"/>
    <w:rsid w:val="00A27057"/>
    <w:rsid w:val="00A318A3"/>
    <w:rsid w:val="00A416CC"/>
    <w:rsid w:val="00A4261A"/>
    <w:rsid w:val="00A63003"/>
    <w:rsid w:val="00A771B5"/>
    <w:rsid w:val="00A823C3"/>
    <w:rsid w:val="00A82F8C"/>
    <w:rsid w:val="00A83CA6"/>
    <w:rsid w:val="00A92C26"/>
    <w:rsid w:val="00A9758D"/>
    <w:rsid w:val="00AB50D2"/>
    <w:rsid w:val="00AC087C"/>
    <w:rsid w:val="00AC5E92"/>
    <w:rsid w:val="00AD40AB"/>
    <w:rsid w:val="00AD6780"/>
    <w:rsid w:val="00AE737F"/>
    <w:rsid w:val="00B12550"/>
    <w:rsid w:val="00B17F71"/>
    <w:rsid w:val="00B2375A"/>
    <w:rsid w:val="00B464B9"/>
    <w:rsid w:val="00B610D8"/>
    <w:rsid w:val="00B644A0"/>
    <w:rsid w:val="00B71034"/>
    <w:rsid w:val="00B7309B"/>
    <w:rsid w:val="00B8469D"/>
    <w:rsid w:val="00B91AC0"/>
    <w:rsid w:val="00BA2AEC"/>
    <w:rsid w:val="00BB2F01"/>
    <w:rsid w:val="00BD14D7"/>
    <w:rsid w:val="00BE732D"/>
    <w:rsid w:val="00BF0852"/>
    <w:rsid w:val="00BF225B"/>
    <w:rsid w:val="00BF5B8D"/>
    <w:rsid w:val="00C41B71"/>
    <w:rsid w:val="00C44DA5"/>
    <w:rsid w:val="00C61BCD"/>
    <w:rsid w:val="00C65019"/>
    <w:rsid w:val="00C660EF"/>
    <w:rsid w:val="00C735D1"/>
    <w:rsid w:val="00C73E16"/>
    <w:rsid w:val="00C75B6E"/>
    <w:rsid w:val="00C81826"/>
    <w:rsid w:val="00CD0614"/>
    <w:rsid w:val="00CD0AB8"/>
    <w:rsid w:val="00CE4F15"/>
    <w:rsid w:val="00CE72A6"/>
    <w:rsid w:val="00CF6698"/>
    <w:rsid w:val="00D12F82"/>
    <w:rsid w:val="00D12FF8"/>
    <w:rsid w:val="00D15CC3"/>
    <w:rsid w:val="00D263C9"/>
    <w:rsid w:val="00D50226"/>
    <w:rsid w:val="00D84A60"/>
    <w:rsid w:val="00D9648C"/>
    <w:rsid w:val="00D965AE"/>
    <w:rsid w:val="00DB51EA"/>
    <w:rsid w:val="00DE0ABA"/>
    <w:rsid w:val="00DF62FE"/>
    <w:rsid w:val="00E04EC3"/>
    <w:rsid w:val="00E24DA9"/>
    <w:rsid w:val="00E41EDB"/>
    <w:rsid w:val="00E56843"/>
    <w:rsid w:val="00E573C8"/>
    <w:rsid w:val="00E627C4"/>
    <w:rsid w:val="00E66D10"/>
    <w:rsid w:val="00E677AC"/>
    <w:rsid w:val="00EA2090"/>
    <w:rsid w:val="00EA2A9A"/>
    <w:rsid w:val="00EA66EC"/>
    <w:rsid w:val="00EB2E07"/>
    <w:rsid w:val="00EC0290"/>
    <w:rsid w:val="00EC2914"/>
    <w:rsid w:val="00EC6C39"/>
    <w:rsid w:val="00ED36E3"/>
    <w:rsid w:val="00EE110E"/>
    <w:rsid w:val="00EE1C54"/>
    <w:rsid w:val="00F33132"/>
    <w:rsid w:val="00F35A83"/>
    <w:rsid w:val="00F360ED"/>
    <w:rsid w:val="00F50550"/>
    <w:rsid w:val="00F5176A"/>
    <w:rsid w:val="00F5182D"/>
    <w:rsid w:val="00F67DCE"/>
    <w:rsid w:val="00F772A7"/>
    <w:rsid w:val="00F853EF"/>
    <w:rsid w:val="00F87E53"/>
    <w:rsid w:val="00FA1FFF"/>
    <w:rsid w:val="00FA5309"/>
    <w:rsid w:val="00FB0482"/>
    <w:rsid w:val="00FB3CC7"/>
    <w:rsid w:val="00FC7C09"/>
    <w:rsid w:val="00FD2B23"/>
    <w:rsid w:val="00FD33BE"/>
    <w:rsid w:val="00FD3DFD"/>
    <w:rsid w:val="00FE6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B483F71-9F85-4EDD-97CA-72FD3C8C6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1BF"/>
    <w:pPr>
      <w:spacing w:after="200" w:line="276" w:lineRule="auto"/>
    </w:pPr>
    <w:rPr>
      <w:rFonts w:ascii="Calibri" w:eastAsia="Times New Roman" w:hAnsi="Calibri" w:cs="Times New Roman"/>
      <w:lang w:eastAsia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fi">
    <w:name w:val="paragrafi"/>
    <w:basedOn w:val="Normal"/>
    <w:rsid w:val="00487C8F"/>
    <w:pPr>
      <w:spacing w:after="0" w:line="240" w:lineRule="auto"/>
      <w:ind w:firstLine="720"/>
      <w:jc w:val="both"/>
    </w:pPr>
    <w:rPr>
      <w:rFonts w:ascii="CG Times" w:eastAsiaTheme="minorHAnsi" w:hAnsi="CG Times"/>
    </w:rPr>
  </w:style>
  <w:style w:type="paragraph" w:customStyle="1" w:styleId="Paragrafi0">
    <w:name w:val="Paragrafi"/>
    <w:link w:val="ParagrafiChar"/>
    <w:rsid w:val="00487C8F"/>
    <w:pPr>
      <w:widowControl w:val="0"/>
      <w:spacing w:after="0" w:line="240" w:lineRule="auto"/>
      <w:ind w:firstLine="720"/>
      <w:jc w:val="both"/>
    </w:pPr>
    <w:rPr>
      <w:rFonts w:ascii="CG Times" w:eastAsia="Times New Roman" w:hAnsi="CG Times" w:cs="Times New Roman"/>
      <w:szCs w:val="20"/>
      <w:lang w:val="en-US"/>
    </w:rPr>
  </w:style>
  <w:style w:type="character" w:customStyle="1" w:styleId="ParagrafiChar">
    <w:name w:val="Paragrafi Char"/>
    <w:basedOn w:val="DefaultParagraphFont"/>
    <w:link w:val="Paragrafi0"/>
    <w:rsid w:val="00487C8F"/>
    <w:rPr>
      <w:rFonts w:ascii="CG Times" w:eastAsia="Times New Roman" w:hAnsi="CG Times" w:cs="Times New Roman"/>
      <w:szCs w:val="20"/>
      <w:lang w:val="en-US"/>
    </w:rPr>
  </w:style>
  <w:style w:type="character" w:customStyle="1" w:styleId="apple-style-span">
    <w:name w:val="apple-style-span"/>
    <w:basedOn w:val="DefaultParagraphFont"/>
    <w:rsid w:val="00CE4F15"/>
  </w:style>
  <w:style w:type="character" w:styleId="CommentReference">
    <w:name w:val="annotation reference"/>
    <w:basedOn w:val="DefaultParagraphFont"/>
    <w:uiPriority w:val="99"/>
    <w:unhideWhenUsed/>
    <w:rsid w:val="00843B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43BF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43BFA"/>
    <w:rPr>
      <w:rFonts w:ascii="Calibri" w:eastAsia="Times New Roman" w:hAnsi="Calibri" w:cs="Times New Roman"/>
      <w:sz w:val="20"/>
      <w:szCs w:val="20"/>
      <w:lang w:eastAsia="sq-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3B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3BFA"/>
    <w:rPr>
      <w:rFonts w:ascii="Calibri" w:eastAsia="Times New Roman" w:hAnsi="Calibri" w:cs="Times New Roman"/>
      <w:b/>
      <w:bCs/>
      <w:sz w:val="20"/>
      <w:szCs w:val="20"/>
      <w:lang w:eastAsia="sq-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3B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3BFA"/>
    <w:rPr>
      <w:rFonts w:ascii="Segoe UI" w:eastAsia="Times New Roman" w:hAnsi="Segoe UI" w:cs="Segoe UI"/>
      <w:sz w:val="18"/>
      <w:szCs w:val="18"/>
      <w:lang w:eastAsia="sq-AL"/>
    </w:rPr>
  </w:style>
  <w:style w:type="paragraph" w:styleId="ListParagraph">
    <w:name w:val="List Paragraph"/>
    <w:basedOn w:val="Normal"/>
    <w:uiPriority w:val="34"/>
    <w:qFormat/>
    <w:rsid w:val="008F0FBB"/>
    <w:pPr>
      <w:ind w:left="720"/>
      <w:contextualSpacing/>
    </w:pPr>
    <w:rPr>
      <w:rFonts w:eastAsia="Calibri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4D67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6778"/>
    <w:rPr>
      <w:rFonts w:ascii="Calibri" w:eastAsia="Times New Roman" w:hAnsi="Calibri" w:cs="Times New Roman"/>
      <w:lang w:eastAsia="sq-AL"/>
    </w:rPr>
  </w:style>
  <w:style w:type="paragraph" w:styleId="Footer">
    <w:name w:val="footer"/>
    <w:basedOn w:val="Normal"/>
    <w:link w:val="FooterChar"/>
    <w:uiPriority w:val="99"/>
    <w:unhideWhenUsed/>
    <w:rsid w:val="004D67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6778"/>
    <w:rPr>
      <w:rFonts w:ascii="Calibri" w:eastAsia="Times New Roman" w:hAnsi="Calibri" w:cs="Times New Roman"/>
      <w:lang w:eastAsia="sq-AL"/>
    </w:rPr>
  </w:style>
  <w:style w:type="character" w:customStyle="1" w:styleId="paragrafichar0">
    <w:name w:val="paragrafi__char"/>
    <w:basedOn w:val="DefaultParagraphFont"/>
    <w:rsid w:val="003341BF"/>
  </w:style>
  <w:style w:type="paragraph" w:styleId="Revision">
    <w:name w:val="Revision"/>
    <w:hidden/>
    <w:uiPriority w:val="99"/>
    <w:semiHidden/>
    <w:rsid w:val="00801026"/>
    <w:pPr>
      <w:spacing w:after="0" w:line="240" w:lineRule="auto"/>
    </w:pPr>
    <w:rPr>
      <w:rFonts w:ascii="Calibri" w:eastAsia="Times New Roman" w:hAnsi="Calibri" w:cs="Times New Roman"/>
      <w:lang w:eastAsia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6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50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72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4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5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9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6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0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2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1605</Words>
  <Characters>9153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Stafa</dc:creator>
  <cp:keywords/>
  <dc:description/>
  <cp:lastModifiedBy>Alma Dylgjeri</cp:lastModifiedBy>
  <cp:revision>2</cp:revision>
  <cp:lastPrinted>2021-06-24T09:32:00Z</cp:lastPrinted>
  <dcterms:created xsi:type="dcterms:W3CDTF">2021-06-24T14:30:00Z</dcterms:created>
  <dcterms:modified xsi:type="dcterms:W3CDTF">2021-06-24T14:30:00Z</dcterms:modified>
</cp:coreProperties>
</file>